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9342C" w14:textId="5F72222B" w:rsidR="00DC661A" w:rsidRDefault="00DC661A" w:rsidP="00DC661A">
      <w:pPr>
        <w:jc w:val="right"/>
      </w:pPr>
      <w:r w:rsidRPr="00DC661A">
        <w:rPr>
          <w:i/>
          <w:iCs/>
        </w:rPr>
        <w:t>„Mindenek ékesen és jó rendben legyenek.”</w:t>
      </w:r>
      <w:r w:rsidRPr="00DC661A">
        <w:br/>
      </w:r>
      <w:r w:rsidRPr="00DC661A">
        <w:rPr>
          <w:i/>
          <w:iCs/>
        </w:rPr>
        <w:t>(1 Kor 14,40)</w:t>
      </w:r>
    </w:p>
    <w:p w14:paraId="34FB81C4" w14:textId="7F2B4242" w:rsidR="00DC661A" w:rsidRDefault="00AE1EEA" w:rsidP="00597351">
      <w:pPr>
        <w:pStyle w:val="Cm"/>
        <w:spacing w:before="1440"/>
      </w:pPr>
      <w:r>
        <w:t>Bombariadó és egyéb rendkívüli esemény esetén követendő intézkedési terv</w:t>
      </w:r>
    </w:p>
    <w:p w14:paraId="39A5C74A" w14:textId="5A664AC9" w:rsidR="00597351" w:rsidRPr="00597351" w:rsidRDefault="00597351" w:rsidP="00597351">
      <w:pPr>
        <w:pStyle w:val="Cm"/>
        <w:spacing w:before="480"/>
        <w:contextualSpacing w:val="0"/>
        <w:rPr>
          <w:sz w:val="40"/>
          <w:szCs w:val="40"/>
        </w:rPr>
      </w:pPr>
      <w:r w:rsidRPr="00597351">
        <w:rPr>
          <w:sz w:val="40"/>
          <w:szCs w:val="40"/>
        </w:rPr>
        <w:t xml:space="preserve">SZMSZ </w:t>
      </w:r>
      <w:r w:rsidR="00AE1EEA">
        <w:rPr>
          <w:sz w:val="40"/>
          <w:szCs w:val="40"/>
        </w:rPr>
        <w:t>9</w:t>
      </w:r>
      <w:r w:rsidRPr="00597351">
        <w:rPr>
          <w:sz w:val="40"/>
          <w:szCs w:val="40"/>
        </w:rPr>
        <w:t>. számú melléklete</w:t>
      </w:r>
    </w:p>
    <w:p w14:paraId="5A0C5B3A" w14:textId="555C0479" w:rsidR="00DC661A" w:rsidRDefault="00DC661A" w:rsidP="00DC661A">
      <w:pPr>
        <w:pStyle w:val="Alcm"/>
        <w:jc w:val="center"/>
      </w:pPr>
      <w:r>
        <w:t>Kántorjánosi Református Általános Iskola és Óvoda</w:t>
      </w:r>
    </w:p>
    <w:p w14:paraId="6E410786" w14:textId="2B28DF54" w:rsidR="00DC661A" w:rsidRDefault="00DC661A" w:rsidP="00DC661A">
      <w:pPr>
        <w:spacing w:before="1080"/>
        <w:jc w:val="center"/>
      </w:pPr>
      <w:r>
        <w:rPr>
          <w:noProof/>
        </w:rPr>
        <w:drawing>
          <wp:inline distT="0" distB="0" distL="0" distR="0" wp14:anchorId="368E2056" wp14:editId="0F467C8A">
            <wp:extent cx="3829050" cy="3829050"/>
            <wp:effectExtent l="0" t="0" r="0" b="0"/>
            <wp:docPr id="89391599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3829050"/>
                    </a:xfrm>
                    <a:prstGeom prst="rect">
                      <a:avLst/>
                    </a:prstGeom>
                    <a:noFill/>
                    <a:ln>
                      <a:noFill/>
                    </a:ln>
                  </pic:spPr>
                </pic:pic>
              </a:graphicData>
            </a:graphic>
          </wp:inline>
        </w:drawing>
      </w:r>
    </w:p>
    <w:p w14:paraId="015FDA13" w14:textId="553DC3C6" w:rsidR="00DC661A" w:rsidRPr="00DC661A" w:rsidRDefault="00DC661A" w:rsidP="00DC661A">
      <w:pPr>
        <w:pStyle w:val="Alcm"/>
        <w:jc w:val="center"/>
      </w:pPr>
      <w:r>
        <w:t>2026. szeptember 1.</w:t>
      </w:r>
    </w:p>
    <w:p w14:paraId="36DED496" w14:textId="77777777" w:rsidR="00AE1EEA" w:rsidRDefault="00AE1EEA" w:rsidP="00AE1EEA">
      <w:pPr>
        <w:spacing w:after="160"/>
      </w:pPr>
      <w:r>
        <w:rPr>
          <w:b/>
          <w:bCs/>
          <w:color w:val="B45309"/>
        </w:rPr>
        <w:lastRenderedPageBreak/>
        <w:t>A jelen terv bizalmas kezelendő dokumentum: tartalmát csak az abban érintett vezetők és dolgozók ismerhetik meg részletesen (lásd 9. pont).</w:t>
      </w:r>
    </w:p>
    <w:p w14:paraId="1D8E4E25" w14:textId="77777777" w:rsidR="00AE1EEA" w:rsidRDefault="00AE1EEA" w:rsidP="00AE1EEA">
      <w:pPr>
        <w:pStyle w:val="Cmsor1"/>
      </w:pPr>
      <w:r>
        <w:t>1. A terv célja és hatálya</w:t>
      </w:r>
    </w:p>
    <w:p w14:paraId="77589823" w14:textId="77777777" w:rsidR="00AE1EEA" w:rsidRDefault="00AE1EEA" w:rsidP="00AE1EEA">
      <w:pPr>
        <w:spacing w:after="140"/>
      </w:pPr>
      <w:r>
        <w:t>A jelen terv célja, hogy bombariadó, illetve egyéb, az intézmény biztonságát fenyegető rendkívüli esemény (pl. fegyveres fenyegetés, idegen személy erőszakos behatolása, súlyos rongálódás, robbanásveszély) esetén egyértelmű, gyors és egységes intézkedési rendet biztosítson. A tűz, földrengés és árvíz esetén követendő eljárást elsősorban a Tűzvédelmi szabályzat és Tűzriadó terv (7. melléklet), illetve az SZMSZ VIII.2. pontja szabályozza; a jelen terv az ott foglaltakat egészíti ki a bombariadóra és a hasonló, szándékos emberi fenyegetésből eredő eseményekre vonatkozó részletekkel.</w:t>
      </w:r>
    </w:p>
    <w:p w14:paraId="1CD1677C" w14:textId="77777777" w:rsidR="00AE1EEA" w:rsidRDefault="00AE1EEA" w:rsidP="00AE1EEA">
      <w:pPr>
        <w:pStyle w:val="Cmsor1"/>
      </w:pPr>
      <w:r>
        <w:t>2. A fenyegetés észlelése, bejelentése</w:t>
      </w:r>
    </w:p>
    <w:p w14:paraId="287BC1C3" w14:textId="77777777" w:rsidR="00AE1EEA" w:rsidRDefault="00AE1EEA" w:rsidP="00AE1EEA">
      <w:pPr>
        <w:spacing w:after="140"/>
      </w:pPr>
      <w:r>
        <w:t>Ha az intézmény bármely dolgozója az épületben bomba elhelyezésére utaló tárgyat, jelet észlel, vagy bomba elhelyezését bejelentő telefonhívást, üzenetet, levelet kap, a rendkívüli eseményt haladéktalanul köteles jelenteni a legkönnyebben elérhető vezetőnek (főigazgató, nevelési igazgatóhelyettes, óvodavezető) vagy a gazdasági vezetőnek.</w:t>
      </w:r>
    </w:p>
    <w:p w14:paraId="2EC514C8" w14:textId="77777777" w:rsidR="00AE1EEA" w:rsidRDefault="00AE1EEA" w:rsidP="00AE1EEA">
      <w:pPr>
        <w:spacing w:after="140"/>
      </w:pPr>
      <w:r>
        <w:t>Telefonon érkező fenyegetés esetén az üzenetet fogadó dolgozó — amennyire lehetséges — törekedjen arra, hogy a hívó felet hosszabb beszélgetésre késztesse, és minél több tényt (a fenyegetés pontos szövege, a hívó fél hangja, esetleges háttérzajok, a hívás időpontja) jegyezzen meg vagy írjon fel, mert ez a rendőrségi eljárás szempontjából fontos lehet.</w:t>
      </w:r>
    </w:p>
    <w:p w14:paraId="59BB064F" w14:textId="77777777" w:rsidR="00AE1EEA" w:rsidRDefault="00AE1EEA" w:rsidP="00AE1EEA">
      <w:pPr>
        <w:spacing w:after="140"/>
      </w:pPr>
      <w:r>
        <w:t>A talált gyanús tárgyhoz nyúlni, azt megmozdítani vagy áthelyezni tilos.</w:t>
      </w:r>
    </w:p>
    <w:p w14:paraId="76EDF3BD" w14:textId="77777777" w:rsidR="00AE1EEA" w:rsidRDefault="00AE1EEA" w:rsidP="00AE1EEA">
      <w:pPr>
        <w:pStyle w:val="Cmsor1"/>
      </w:pPr>
      <w:r>
        <w:t>3. A riadó elrendelése</w:t>
      </w:r>
    </w:p>
    <w:p w14:paraId="21ACA135" w14:textId="77777777" w:rsidR="00AE1EEA" w:rsidRDefault="00AE1EEA" w:rsidP="00AE1EEA">
      <w:pPr>
        <w:spacing w:after="140"/>
      </w:pPr>
      <w:r>
        <w:t>Az értesített vezető — a bejelentés valóságtartalmának előzetes vizsgálata nélkül — haladéktalanul köteles elrendelni az épület kiürítését. A döntést nem szabad halogatni arra hivatkozva, hogy a fenyegetés esetleg megalapozatlan.</w:t>
      </w:r>
    </w:p>
    <w:p w14:paraId="76B1385B" w14:textId="77777777" w:rsidR="00AE1EEA" w:rsidRDefault="00AE1EEA" w:rsidP="00AE1EEA">
      <w:pPr>
        <w:spacing w:after="140"/>
      </w:pPr>
      <w:r>
        <w:t>A riadó jelzése — a Tűzriadó tervvel (7. melléklet) megegyező módon — az iskolai csengő szaggatott jelzésével történik.</w:t>
      </w:r>
    </w:p>
    <w:p w14:paraId="07CBED8E" w14:textId="77777777" w:rsidR="00AE1EEA" w:rsidRDefault="00AE1EEA" w:rsidP="00AE1EEA">
      <w:pPr>
        <w:pStyle w:val="Cmsor1"/>
      </w:pPr>
      <w:r>
        <w:t>4. A kiürítés végrehajtása</w:t>
      </w:r>
    </w:p>
    <w:p w14:paraId="356502AE" w14:textId="77777777" w:rsidR="00AE1EEA" w:rsidRDefault="00AE1EEA" w:rsidP="00AE1EEA">
      <w:pPr>
        <w:spacing w:after="140"/>
      </w:pPr>
      <w:r>
        <w:lastRenderedPageBreak/>
        <w:t xml:space="preserve">Az intézmény épületében tartózkodó gyermekek, tanulók és dolgozók a Tűzriadó tervben rögzített menekülési útvonalon, nyugodt, de haladéktalan tempóban kötelesek elhagyni az épületet. A gyülekezésre kijelölt terület — ettől eltérő utasítás hiányában — az iskolaudvar, óvodai csoportok esetén az óvoda udvara; amennyiben a fenyegetés jellege (pl. az udvar közelsége a feltételezett veszélyforráshoz) ezt indokolja, a vezető a szomszédos, biztonságosabb </w:t>
      </w:r>
      <w:proofErr w:type="spellStart"/>
      <w:r>
        <w:t>gyülekezőhelyet</w:t>
      </w:r>
      <w:proofErr w:type="spellEnd"/>
      <w:r>
        <w:t xml:space="preserve"> (pl. a templom udvara) jelölhet ki (lásd SZMSZ VI.7. pont — a fenntartóval, illetve a lelkésszel való kapcsolattartás).</w:t>
      </w:r>
    </w:p>
    <w:p w14:paraId="7F24997C" w14:textId="77777777" w:rsidR="00AE1EEA" w:rsidRDefault="00AE1EEA" w:rsidP="00AE1EEA">
      <w:pPr>
        <w:spacing w:after="140"/>
      </w:pPr>
      <w:r>
        <w:t>A felügyelő pedagógusok, óvodapedagógusok kötelesek a náluk lévő dokumentumokat (jelenléti ív, csoportnapló) magukkal vinni, a gyülekezőhelyen az osztályt/csoportot sorakoztatni, a jelenlévő és hiányzó gyermekeket, tanulókat haladéktalanul megszámolni, és a létszámellenőrzés eredményét a vezetőnek jelenteni.</w:t>
      </w:r>
    </w:p>
    <w:p w14:paraId="3A2126CE" w14:textId="77777777" w:rsidR="00AE1EEA" w:rsidRDefault="00AE1EEA" w:rsidP="00AE1EEA">
      <w:pPr>
        <w:pStyle w:val="Cmsor1"/>
      </w:pPr>
      <w:r>
        <w:t>5. A hatóság értesítése és az együttműködés</w:t>
      </w:r>
    </w:p>
    <w:p w14:paraId="24DA70F3" w14:textId="77777777" w:rsidR="00AE1EEA" w:rsidRDefault="00AE1EEA" w:rsidP="00AE1EEA">
      <w:pPr>
        <w:spacing w:after="140"/>
      </w:pPr>
      <w:r>
        <w:t>A riadó elrendelését követően a főigazgató, vagy az intézkedő vezető haladéktalanul köteles értesíteni a rendőrséget (107 vagy 112). A rendőrség megérkezéséig, illetve a helyszínre érkező hatóság eltérő utasításáig az épületbe visszatérni tilos.</w:t>
      </w:r>
    </w:p>
    <w:p w14:paraId="6B2BD206" w14:textId="77777777" w:rsidR="00AE1EEA" w:rsidRDefault="00AE1EEA" w:rsidP="00AE1EEA">
      <w:pPr>
        <w:spacing w:after="140"/>
      </w:pPr>
      <w:r>
        <w:t>Az intézmény dolgozói és a gyermekek, tanulók kötelesek az intézkedő hatóság utasításai szerint eljárni. A helyszínre érkező rendőrséget a főigazgató, vagy az általa kijelölt vezető tájékoztatja a fenyegetés körülményeiről, az esetlegesen feljegyzett adatokról (lásd 2. pont), valamint az épület alaprajzáról.</w:t>
      </w:r>
    </w:p>
    <w:p w14:paraId="0B250F6B" w14:textId="77777777" w:rsidR="00AE1EEA" w:rsidRDefault="00AE1EEA" w:rsidP="00AE1EEA">
      <w:pPr>
        <w:pStyle w:val="Cmsor1"/>
      </w:pPr>
      <w:r>
        <w:t>6. Kapcsolattartás a szülőkkel</w:t>
      </w:r>
    </w:p>
    <w:p w14:paraId="27CD2A41" w14:textId="77777777" w:rsidR="00AE1EEA" w:rsidRDefault="00AE1EEA" w:rsidP="00AE1EEA">
      <w:pPr>
        <w:spacing w:after="140"/>
      </w:pPr>
      <w:r>
        <w:t>A riadó ideje alatt a szülők tájékoztatásáról — a pánikkeltés elkerülése mellett — a főigazgató gondoskodik, elsősorban az intézmény hivatalos elektronikus kommunikációs csatornáin (lásd SZMSZ VI.9. pont). A gyermekek, tanulók szülőnek történő átadására csak a rendőrség engedélyével, a kijelölt gyülekezőhelyen kerülhet sor.</w:t>
      </w:r>
    </w:p>
    <w:p w14:paraId="04DAC3CD" w14:textId="77777777" w:rsidR="00AE1EEA" w:rsidRDefault="00AE1EEA" w:rsidP="00AE1EEA">
      <w:pPr>
        <w:pStyle w:val="Cmsor1"/>
      </w:pPr>
      <w:r>
        <w:t>7. A kiesett idő pótlása</w:t>
      </w:r>
    </w:p>
    <w:p w14:paraId="57964E30" w14:textId="77777777" w:rsidR="00AE1EEA" w:rsidRDefault="00AE1EEA" w:rsidP="00AE1EEA">
      <w:pPr>
        <w:spacing w:after="140"/>
      </w:pPr>
      <w:r>
        <w:t>A rendkívüli esemény miatt kiesett tanítási, foglalkozási időt az intézmény köteles pótolni, a tanítás meghosszabbításával vagy pótlólagos tanítási nap elrendelésével, a fenntartóval egyeztetve.</w:t>
      </w:r>
    </w:p>
    <w:p w14:paraId="3C42628D" w14:textId="77777777" w:rsidR="00AE1EEA" w:rsidRDefault="00AE1EEA" w:rsidP="00AE1EEA">
      <w:pPr>
        <w:pStyle w:val="Cmsor1"/>
      </w:pPr>
      <w:r>
        <w:t>8. Utólagos teendők</w:t>
      </w:r>
    </w:p>
    <w:p w14:paraId="59CB9044" w14:textId="77777777" w:rsidR="00AE1EEA" w:rsidRDefault="00AE1EEA" w:rsidP="00AE1EEA">
      <w:pPr>
        <w:spacing w:after="140"/>
      </w:pPr>
      <w:r>
        <w:lastRenderedPageBreak/>
        <w:t xml:space="preserve">A rendkívüli esemény </w:t>
      </w:r>
      <w:proofErr w:type="spellStart"/>
      <w:r>
        <w:t>lezárultát</w:t>
      </w:r>
      <w:proofErr w:type="spellEnd"/>
      <w:r>
        <w:t xml:space="preserve"> követően a főigazgató írásban rögzíti az esemény lefolyását, az érintettek körét és a megtett intézkedéseket, és erről tájékoztatja a fenntartót. A tapasztalatok alapján — szükség esetén — a jelen tervet, illetve a Tűzriadó tervet felül kell vizsgálni.</w:t>
      </w:r>
    </w:p>
    <w:p w14:paraId="716A60C2" w14:textId="77777777" w:rsidR="00AE1EEA" w:rsidRDefault="00AE1EEA" w:rsidP="00AE1EEA">
      <w:pPr>
        <w:spacing w:after="140"/>
      </w:pPr>
      <w:r>
        <w:t>Ha a bejelentés hamis riasztásnak bizonyul, a főigazgató mérlegeli a szükséges további lépéseket, ideértve a hamis riasztás (közveszéllyel fenyegetés) büntetőjogi következményeiről szóló tájékoztatás megismétlését a tanulókkal.</w:t>
      </w:r>
    </w:p>
    <w:p w14:paraId="190EED70" w14:textId="77777777" w:rsidR="00AE1EEA" w:rsidRDefault="00AE1EEA" w:rsidP="00AE1EEA">
      <w:pPr>
        <w:pStyle w:val="Cmsor1"/>
      </w:pPr>
      <w:r>
        <w:t>9. A terv bizalmas kezelése</w:t>
      </w:r>
    </w:p>
    <w:p w14:paraId="6CB79802" w14:textId="77777777" w:rsidR="00AE1EEA" w:rsidRDefault="00AE1EEA" w:rsidP="00AE1EEA">
      <w:pPr>
        <w:spacing w:after="140"/>
      </w:pPr>
      <w:r>
        <w:t>A jelen tervet — annak biztonsági jellegére tekintettel — bizalmasan kell kezelni; tartalmát részletesen csak az abban érintett vezetők és feladatkörrel rendelkező dolgozók ismerhetik meg. A tervet az iskolatitkár tárolja, az Ügyviteli és iratkezelési szabályzatban (12. melléklet) rögzített rend szerint.</w:t>
      </w:r>
    </w:p>
    <w:p w14:paraId="5A4F7904" w14:textId="77777777" w:rsidR="00AE1EEA" w:rsidRDefault="00AE1EEA" w:rsidP="00AE1EEA">
      <w:pPr>
        <w:spacing w:before="300"/>
      </w:pPr>
    </w:p>
    <w:p w14:paraId="35E264B2" w14:textId="77777777" w:rsidR="00AE1EEA" w:rsidRDefault="00AE1EEA" w:rsidP="00AE1EEA">
      <w:r>
        <w:rPr>
          <w:i/>
          <w:iCs/>
        </w:rPr>
        <w:t>Záradék: a jelen melléklet a Kántorjánosi Református Általános Iskola és Óvoda Szervezeti és Működési Szabályzatának figyelembevételével készült, annak elválaszthatatlan része, visszavonásig érvényes.</w:t>
      </w:r>
    </w:p>
    <w:p w14:paraId="26B99373" w14:textId="77777777" w:rsidR="00AE1EEA" w:rsidRPr="00597351" w:rsidRDefault="00AE1EEA" w:rsidP="00597351">
      <w:pPr>
        <w:rPr>
          <w:b/>
          <w:bCs/>
        </w:rPr>
      </w:pPr>
    </w:p>
    <w:sectPr w:rsidR="00AE1EEA" w:rsidRPr="00597351" w:rsidSect="00D811EA">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379BD" w14:textId="77777777" w:rsidR="00497C16" w:rsidRDefault="00497C16" w:rsidP="00D811EA">
      <w:pPr>
        <w:spacing w:after="0" w:line="240" w:lineRule="auto"/>
      </w:pPr>
      <w:r>
        <w:separator/>
      </w:r>
    </w:p>
  </w:endnote>
  <w:endnote w:type="continuationSeparator" w:id="0">
    <w:p w14:paraId="43F4A2EF" w14:textId="77777777" w:rsidR="00497C16" w:rsidRDefault="00497C16" w:rsidP="00D81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id w:val="-696463971"/>
      <w:docPartObj>
        <w:docPartGallery w:val="Page Numbers (Bottom of Page)"/>
        <w:docPartUnique/>
      </w:docPartObj>
    </w:sdtPr>
    <w:sdtContent>
      <w:p w14:paraId="2E0ECE87" w14:textId="2DD23F5D" w:rsidR="00D811EA" w:rsidRPr="00D811EA" w:rsidRDefault="00D811EA" w:rsidP="00D811EA">
        <w:pPr>
          <w:pStyle w:val="llb"/>
          <w:jc w:val="center"/>
          <w:rPr>
            <w:sz w:val="22"/>
          </w:rPr>
        </w:pPr>
        <w:r>
          <w:rPr>
            <w:sz w:val="22"/>
          </w:rPr>
          <w:t xml:space="preserve">- </w:t>
        </w:r>
        <w:r w:rsidRPr="00D811EA">
          <w:rPr>
            <w:sz w:val="22"/>
          </w:rPr>
          <w:fldChar w:fldCharType="begin"/>
        </w:r>
        <w:r w:rsidRPr="00D811EA">
          <w:rPr>
            <w:sz w:val="22"/>
          </w:rPr>
          <w:instrText>PAGE   \* MERGEFORMAT</w:instrText>
        </w:r>
        <w:r w:rsidRPr="00D811EA">
          <w:rPr>
            <w:sz w:val="22"/>
          </w:rPr>
          <w:fldChar w:fldCharType="separate"/>
        </w:r>
        <w:r w:rsidRPr="00D811EA">
          <w:rPr>
            <w:sz w:val="22"/>
          </w:rPr>
          <w:t>2</w:t>
        </w:r>
        <w:r w:rsidRPr="00D811EA">
          <w:rPr>
            <w:sz w:val="22"/>
          </w:rPr>
          <w:fldChar w:fldCharType="end"/>
        </w:r>
        <w:r>
          <w:rPr>
            <w:sz w:val="22"/>
          </w:rPr>
          <w:t xml:space="preserve"> -</w:t>
        </w:r>
      </w:p>
    </w:sdtContent>
  </w:sdt>
  <w:p w14:paraId="6F0F0A23" w14:textId="700D0DB4" w:rsidR="00D811EA" w:rsidRPr="00D811EA" w:rsidRDefault="00D811EA" w:rsidP="00D811EA">
    <w:pPr>
      <w:pStyle w:val="llb"/>
      <w:jc w:val="center"/>
      <w:rPr>
        <w:sz w:val="22"/>
      </w:rPr>
    </w:pPr>
    <w:r w:rsidRPr="00D811EA">
      <w:rPr>
        <w:sz w:val="22"/>
      </w:rPr>
      <w:t>Hatályos 2026. szeptember 01-től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3572" w14:textId="77777777" w:rsidR="00497C16" w:rsidRDefault="00497C16" w:rsidP="00D811EA">
      <w:pPr>
        <w:spacing w:after="0" w:line="240" w:lineRule="auto"/>
      </w:pPr>
      <w:r>
        <w:separator/>
      </w:r>
    </w:p>
  </w:footnote>
  <w:footnote w:type="continuationSeparator" w:id="0">
    <w:p w14:paraId="5144FC2E" w14:textId="77777777" w:rsidR="00497C16" w:rsidRDefault="00497C16" w:rsidP="00D81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8F59" w14:textId="77777777" w:rsidR="00AE1EEA" w:rsidRDefault="00D811EA" w:rsidP="00D811EA">
    <w:pPr>
      <w:pStyle w:val="lfej"/>
      <w:pBdr>
        <w:bottom w:val="single" w:sz="4" w:space="1" w:color="auto"/>
      </w:pBdr>
      <w:rPr>
        <w:sz w:val="22"/>
      </w:rPr>
    </w:pPr>
    <w:r w:rsidRPr="00D811EA">
      <w:rPr>
        <w:sz w:val="22"/>
      </w:rPr>
      <w:t>Kántorjánosi Református Általános Iskola és Óvoda</w:t>
    </w:r>
    <w:r w:rsidRPr="00D811EA">
      <w:rPr>
        <w:sz w:val="22"/>
      </w:rPr>
      <w:tab/>
    </w:r>
  </w:p>
  <w:p w14:paraId="1A439A8B" w14:textId="17DA7BDF" w:rsidR="00D811EA" w:rsidRPr="00D811EA" w:rsidRDefault="00AE1EEA" w:rsidP="00AE1EEA">
    <w:pPr>
      <w:pStyle w:val="lfej"/>
      <w:pBdr>
        <w:bottom w:val="single" w:sz="4" w:space="1" w:color="auto"/>
      </w:pBdr>
      <w:jc w:val="right"/>
      <w:rPr>
        <w:sz w:val="22"/>
      </w:rPr>
    </w:pPr>
    <w:r>
      <w:rPr>
        <w:sz w:val="22"/>
      </w:rPr>
      <w:t>Bombariadó és egyéb rendkívüli esemény esetén követendő intézkedési terv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15C"/>
    <w:multiLevelType w:val="multilevel"/>
    <w:tmpl w:val="C800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850DE"/>
    <w:multiLevelType w:val="multilevel"/>
    <w:tmpl w:val="588A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B7A69"/>
    <w:multiLevelType w:val="multilevel"/>
    <w:tmpl w:val="CF58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A5F9D"/>
    <w:multiLevelType w:val="hybridMultilevel"/>
    <w:tmpl w:val="9AEE2092"/>
    <w:lvl w:ilvl="0" w:tplc="FA4E27F8">
      <w:start w:val="4"/>
      <w:numFmt w:val="bullet"/>
      <w:lvlText w:val="-"/>
      <w:lvlJc w:val="left"/>
      <w:pPr>
        <w:ind w:left="1440" w:hanging="360"/>
      </w:pPr>
      <w:rPr>
        <w:rFonts w:ascii="Georgia" w:eastAsiaTheme="minorHAnsi" w:hAnsi="Georgia"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6E450C1"/>
    <w:multiLevelType w:val="multilevel"/>
    <w:tmpl w:val="85D0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86210D"/>
    <w:multiLevelType w:val="multilevel"/>
    <w:tmpl w:val="43BA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E67F53"/>
    <w:multiLevelType w:val="hybridMultilevel"/>
    <w:tmpl w:val="E904E61A"/>
    <w:lvl w:ilvl="0" w:tplc="FA4E27F8">
      <w:start w:val="4"/>
      <w:numFmt w:val="bullet"/>
      <w:lvlText w:val="-"/>
      <w:lvlJc w:val="left"/>
      <w:pPr>
        <w:ind w:left="1800" w:hanging="360"/>
      </w:pPr>
      <w:rPr>
        <w:rFonts w:ascii="Georgia" w:eastAsiaTheme="minorHAnsi" w:hAnsi="Georgia"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15:restartNumberingAfterBreak="0">
    <w:nsid w:val="2498275B"/>
    <w:multiLevelType w:val="multilevel"/>
    <w:tmpl w:val="23F60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DC34D9"/>
    <w:multiLevelType w:val="multilevel"/>
    <w:tmpl w:val="4574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E244C"/>
    <w:multiLevelType w:val="multilevel"/>
    <w:tmpl w:val="4702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C6F1B"/>
    <w:multiLevelType w:val="multilevel"/>
    <w:tmpl w:val="5BD0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B51B3"/>
    <w:multiLevelType w:val="multilevel"/>
    <w:tmpl w:val="F2487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C30B07"/>
    <w:multiLevelType w:val="multilevel"/>
    <w:tmpl w:val="8CBE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5D62AE"/>
    <w:multiLevelType w:val="multilevel"/>
    <w:tmpl w:val="F8F4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813707"/>
    <w:multiLevelType w:val="hybridMultilevel"/>
    <w:tmpl w:val="A51C945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83B07B7"/>
    <w:multiLevelType w:val="multilevel"/>
    <w:tmpl w:val="43F0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4E55A8"/>
    <w:multiLevelType w:val="multilevel"/>
    <w:tmpl w:val="BA98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F3F8F"/>
    <w:multiLevelType w:val="multilevel"/>
    <w:tmpl w:val="4360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AF2343"/>
    <w:multiLevelType w:val="multilevel"/>
    <w:tmpl w:val="18D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3242E"/>
    <w:multiLevelType w:val="multilevel"/>
    <w:tmpl w:val="7D40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DB6BE3"/>
    <w:multiLevelType w:val="multilevel"/>
    <w:tmpl w:val="5D584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9A7B3D"/>
    <w:multiLevelType w:val="hybridMultilevel"/>
    <w:tmpl w:val="3C2E1E98"/>
    <w:lvl w:ilvl="0" w:tplc="FA4E27F8">
      <w:start w:val="4"/>
      <w:numFmt w:val="bullet"/>
      <w:lvlText w:val="-"/>
      <w:lvlJc w:val="left"/>
      <w:pPr>
        <w:ind w:left="1440" w:hanging="360"/>
      </w:pPr>
      <w:rPr>
        <w:rFonts w:ascii="Georgia" w:eastAsiaTheme="minorHAnsi" w:hAnsi="Georgia"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0D56D8D"/>
    <w:multiLevelType w:val="multilevel"/>
    <w:tmpl w:val="F380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F52330"/>
    <w:multiLevelType w:val="multilevel"/>
    <w:tmpl w:val="4328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FF255B"/>
    <w:multiLevelType w:val="multilevel"/>
    <w:tmpl w:val="A1C8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0467F8"/>
    <w:multiLevelType w:val="multilevel"/>
    <w:tmpl w:val="D7BC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3061">
    <w:abstractNumId w:val="6"/>
  </w:num>
  <w:num w:numId="2" w16cid:durableId="1148402228">
    <w:abstractNumId w:val="3"/>
  </w:num>
  <w:num w:numId="3" w16cid:durableId="1599410246">
    <w:abstractNumId w:val="10"/>
  </w:num>
  <w:num w:numId="4" w16cid:durableId="87316852">
    <w:abstractNumId w:val="21"/>
  </w:num>
  <w:num w:numId="5" w16cid:durableId="930550409">
    <w:abstractNumId w:val="23"/>
  </w:num>
  <w:num w:numId="6" w16cid:durableId="1804037173">
    <w:abstractNumId w:val="22"/>
  </w:num>
  <w:num w:numId="7" w16cid:durableId="1523858827">
    <w:abstractNumId w:val="1"/>
  </w:num>
  <w:num w:numId="8" w16cid:durableId="345521081">
    <w:abstractNumId w:val="9"/>
  </w:num>
  <w:num w:numId="9" w16cid:durableId="284431758">
    <w:abstractNumId w:val="11"/>
  </w:num>
  <w:num w:numId="10" w16cid:durableId="1498958845">
    <w:abstractNumId w:val="13"/>
  </w:num>
  <w:num w:numId="11" w16cid:durableId="589122396">
    <w:abstractNumId w:val="24"/>
  </w:num>
  <w:num w:numId="12" w16cid:durableId="1554539607">
    <w:abstractNumId w:val="8"/>
  </w:num>
  <w:num w:numId="13" w16cid:durableId="1913543058">
    <w:abstractNumId w:val="12"/>
  </w:num>
  <w:num w:numId="14" w16cid:durableId="1053820046">
    <w:abstractNumId w:val="5"/>
  </w:num>
  <w:num w:numId="15" w16cid:durableId="372538205">
    <w:abstractNumId w:val="16"/>
  </w:num>
  <w:num w:numId="16" w16cid:durableId="395858779">
    <w:abstractNumId w:val="19"/>
  </w:num>
  <w:num w:numId="17" w16cid:durableId="1190992352">
    <w:abstractNumId w:val="14"/>
  </w:num>
  <w:num w:numId="18" w16cid:durableId="335380430">
    <w:abstractNumId w:val="20"/>
  </w:num>
  <w:num w:numId="19" w16cid:durableId="584654450">
    <w:abstractNumId w:val="17"/>
  </w:num>
  <w:num w:numId="20" w16cid:durableId="1642808437">
    <w:abstractNumId w:val="4"/>
  </w:num>
  <w:num w:numId="21" w16cid:durableId="601913602">
    <w:abstractNumId w:val="2"/>
  </w:num>
  <w:num w:numId="22" w16cid:durableId="554194704">
    <w:abstractNumId w:val="7"/>
  </w:num>
  <w:num w:numId="23" w16cid:durableId="1492332401">
    <w:abstractNumId w:val="15"/>
  </w:num>
  <w:num w:numId="24" w16cid:durableId="1773627202">
    <w:abstractNumId w:val="25"/>
  </w:num>
  <w:num w:numId="25" w16cid:durableId="1159231719">
    <w:abstractNumId w:val="18"/>
  </w:num>
  <w:num w:numId="26" w16cid:durableId="201984092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1D7"/>
    <w:rsid w:val="00053131"/>
    <w:rsid w:val="000A5B28"/>
    <w:rsid w:val="000D3D1F"/>
    <w:rsid w:val="000E6021"/>
    <w:rsid w:val="00167A3E"/>
    <w:rsid w:val="00183B1E"/>
    <w:rsid w:val="0023677C"/>
    <w:rsid w:val="002F3567"/>
    <w:rsid w:val="00334D13"/>
    <w:rsid w:val="003F646F"/>
    <w:rsid w:val="00425D41"/>
    <w:rsid w:val="00497C16"/>
    <w:rsid w:val="004A0C92"/>
    <w:rsid w:val="004E6237"/>
    <w:rsid w:val="004F2459"/>
    <w:rsid w:val="004F58AD"/>
    <w:rsid w:val="00513115"/>
    <w:rsid w:val="00547032"/>
    <w:rsid w:val="00553068"/>
    <w:rsid w:val="0055343C"/>
    <w:rsid w:val="00597351"/>
    <w:rsid w:val="005B2239"/>
    <w:rsid w:val="005D6D42"/>
    <w:rsid w:val="00617B40"/>
    <w:rsid w:val="00623E5A"/>
    <w:rsid w:val="0062430A"/>
    <w:rsid w:val="00633CE1"/>
    <w:rsid w:val="00641282"/>
    <w:rsid w:val="0065139D"/>
    <w:rsid w:val="00664B77"/>
    <w:rsid w:val="006851D7"/>
    <w:rsid w:val="0069567B"/>
    <w:rsid w:val="006B6749"/>
    <w:rsid w:val="006E3C10"/>
    <w:rsid w:val="006F2948"/>
    <w:rsid w:val="00723BA6"/>
    <w:rsid w:val="007B5222"/>
    <w:rsid w:val="008A2235"/>
    <w:rsid w:val="008C671B"/>
    <w:rsid w:val="008E6C3F"/>
    <w:rsid w:val="00994A59"/>
    <w:rsid w:val="009A4612"/>
    <w:rsid w:val="009A7B71"/>
    <w:rsid w:val="00A34B90"/>
    <w:rsid w:val="00A364F7"/>
    <w:rsid w:val="00A81D13"/>
    <w:rsid w:val="00AD4E75"/>
    <w:rsid w:val="00AE1EEA"/>
    <w:rsid w:val="00B06B99"/>
    <w:rsid w:val="00B2470B"/>
    <w:rsid w:val="00B65D7A"/>
    <w:rsid w:val="00B74D5B"/>
    <w:rsid w:val="00B831AC"/>
    <w:rsid w:val="00B93AD4"/>
    <w:rsid w:val="00C116AA"/>
    <w:rsid w:val="00C66D84"/>
    <w:rsid w:val="00C83ABE"/>
    <w:rsid w:val="00C97D66"/>
    <w:rsid w:val="00CE5FBE"/>
    <w:rsid w:val="00D04186"/>
    <w:rsid w:val="00D06A79"/>
    <w:rsid w:val="00D129D3"/>
    <w:rsid w:val="00D47285"/>
    <w:rsid w:val="00D811EA"/>
    <w:rsid w:val="00DC661A"/>
    <w:rsid w:val="00DF4C1C"/>
    <w:rsid w:val="00E26ECB"/>
    <w:rsid w:val="00E318FC"/>
    <w:rsid w:val="00F14514"/>
    <w:rsid w:val="00F5385C"/>
    <w:rsid w:val="00F8232B"/>
    <w:rsid w:val="00FA26BB"/>
    <w:rsid w:val="00FD35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A0CCC"/>
  <w15:chartTrackingRefBased/>
  <w15:docId w15:val="{4119407C-2150-4EAE-AE0C-5C34B260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51D7"/>
    <w:pPr>
      <w:spacing w:after="120" w:line="360" w:lineRule="auto"/>
      <w:jc w:val="both"/>
    </w:pPr>
    <w:rPr>
      <w:rFonts w:ascii="Georgia" w:hAnsi="Georgia" w:cstheme="minorBidi"/>
      <w:sz w:val="24"/>
    </w:rPr>
  </w:style>
  <w:style w:type="paragraph" w:styleId="Cmsor1">
    <w:name w:val="heading 1"/>
    <w:basedOn w:val="Norml"/>
    <w:next w:val="Norml"/>
    <w:link w:val="Cmsor1Char"/>
    <w:uiPriority w:val="9"/>
    <w:qFormat/>
    <w:rsid w:val="00AE1EEA"/>
    <w:pPr>
      <w:outlineLvl w:val="0"/>
    </w:pPr>
    <w:rPr>
      <w:b/>
      <w:bCs/>
    </w:rPr>
  </w:style>
  <w:style w:type="paragraph" w:styleId="Cmsor2">
    <w:name w:val="heading 2"/>
    <w:basedOn w:val="Norml"/>
    <w:next w:val="Norml"/>
    <w:link w:val="Cmsor2Char"/>
    <w:uiPriority w:val="9"/>
    <w:qFormat/>
    <w:rsid w:val="00994A59"/>
    <w:pPr>
      <w:spacing w:before="240" w:line="240" w:lineRule="auto"/>
      <w:ind w:left="284"/>
      <w:jc w:val="left"/>
      <w:outlineLvl w:val="1"/>
    </w:pPr>
    <w:rPr>
      <w:rFonts w:eastAsiaTheme="majorEastAsia" w:cstheme="majorBidi"/>
      <w:b/>
      <w:smallCaps/>
      <w:color w:val="1F1F1F"/>
      <w:sz w:val="26"/>
      <w:szCs w:val="26"/>
    </w:rPr>
  </w:style>
  <w:style w:type="paragraph" w:styleId="Cmsor3">
    <w:name w:val="heading 3"/>
    <w:basedOn w:val="Norml"/>
    <w:next w:val="Norml"/>
    <w:link w:val="Cmsor3Char"/>
    <w:uiPriority w:val="9"/>
    <w:qFormat/>
    <w:rsid w:val="00B06B99"/>
    <w:pPr>
      <w:keepNext/>
      <w:keepLines/>
      <w:spacing w:before="40" w:after="0"/>
      <w:outlineLvl w:val="2"/>
    </w:pPr>
    <w:rPr>
      <w:rFonts w:asciiTheme="majorHAnsi" w:eastAsiaTheme="majorEastAsia" w:hAnsiTheme="majorHAnsi" w:cstheme="majorBidi"/>
      <w:color w:val="0D0D0D" w:themeColor="text1" w:themeTint="F2"/>
      <w:szCs w:val="24"/>
    </w:rPr>
  </w:style>
  <w:style w:type="paragraph" w:styleId="Cmsor4">
    <w:name w:val="heading 4"/>
    <w:basedOn w:val="Norml"/>
    <w:next w:val="Norml"/>
    <w:link w:val="Cmsor4Char"/>
    <w:uiPriority w:val="9"/>
    <w:qFormat/>
    <w:rsid w:val="00167A3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qFormat/>
    <w:rsid w:val="006851D7"/>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qFormat/>
    <w:rsid w:val="006851D7"/>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6851D7"/>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6851D7"/>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6851D7"/>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994A59"/>
    <w:rPr>
      <w:rFonts w:ascii="Georgia" w:eastAsiaTheme="majorEastAsia" w:hAnsi="Georgia" w:cstheme="majorBidi"/>
      <w:b/>
      <w:smallCaps/>
      <w:color w:val="1F1F1F"/>
      <w:sz w:val="26"/>
      <w:szCs w:val="26"/>
    </w:rPr>
  </w:style>
  <w:style w:type="character" w:customStyle="1" w:styleId="Cmsor3Char">
    <w:name w:val="Címsor 3 Char"/>
    <w:basedOn w:val="Bekezdsalapbettpusa"/>
    <w:link w:val="Cmsor3"/>
    <w:uiPriority w:val="9"/>
    <w:rsid w:val="00B06B99"/>
    <w:rPr>
      <w:rFonts w:asciiTheme="majorHAnsi" w:eastAsiaTheme="majorEastAsia" w:hAnsiTheme="majorHAnsi" w:cstheme="majorBidi"/>
      <w:color w:val="0D0D0D" w:themeColor="text1" w:themeTint="F2"/>
      <w:sz w:val="24"/>
      <w:szCs w:val="24"/>
    </w:rPr>
  </w:style>
  <w:style w:type="character" w:customStyle="1" w:styleId="Cmsor4Char">
    <w:name w:val="Címsor 4 Char"/>
    <w:basedOn w:val="Bekezdsalapbettpusa"/>
    <w:link w:val="Cmsor4"/>
    <w:uiPriority w:val="9"/>
    <w:rsid w:val="00167A3E"/>
    <w:rPr>
      <w:rFonts w:asciiTheme="majorHAnsi" w:eastAsiaTheme="majorEastAsia" w:hAnsiTheme="majorHAnsi" w:cstheme="majorBidi"/>
      <w:i/>
      <w:iCs/>
      <w:color w:val="2F5496" w:themeColor="accent1" w:themeShade="BF"/>
    </w:rPr>
  </w:style>
  <w:style w:type="paragraph" w:styleId="Listaszerbekezds">
    <w:name w:val="List Paragraph"/>
    <w:basedOn w:val="Norml"/>
    <w:uiPriority w:val="34"/>
    <w:qFormat/>
    <w:rsid w:val="00167A3E"/>
    <w:pPr>
      <w:ind w:left="720"/>
      <w:contextualSpacing/>
    </w:pPr>
  </w:style>
  <w:style w:type="character" w:customStyle="1" w:styleId="Cmsor1Char">
    <w:name w:val="Címsor 1 Char"/>
    <w:basedOn w:val="Bekezdsalapbettpusa"/>
    <w:link w:val="Cmsor1"/>
    <w:uiPriority w:val="9"/>
    <w:rsid w:val="00AE1EEA"/>
    <w:rPr>
      <w:rFonts w:ascii="Georgia" w:hAnsi="Georgia" w:cstheme="minorBidi"/>
      <w:b/>
      <w:bCs/>
      <w:sz w:val="24"/>
    </w:rPr>
  </w:style>
  <w:style w:type="character" w:customStyle="1" w:styleId="Cmsor5Char">
    <w:name w:val="Címsor 5 Char"/>
    <w:basedOn w:val="Bekezdsalapbettpusa"/>
    <w:link w:val="Cmsor5"/>
    <w:uiPriority w:val="9"/>
    <w:rsid w:val="006851D7"/>
    <w:rPr>
      <w:rFonts w:eastAsiaTheme="majorEastAsia" w:cstheme="majorBidi"/>
      <w:color w:val="2F5496" w:themeColor="accent1" w:themeShade="BF"/>
      <w:sz w:val="24"/>
    </w:rPr>
  </w:style>
  <w:style w:type="character" w:customStyle="1" w:styleId="Cmsor6Char">
    <w:name w:val="Címsor 6 Char"/>
    <w:basedOn w:val="Bekezdsalapbettpusa"/>
    <w:link w:val="Cmsor6"/>
    <w:uiPriority w:val="9"/>
    <w:rsid w:val="006851D7"/>
    <w:rPr>
      <w:rFonts w:eastAsiaTheme="majorEastAsia" w:cstheme="majorBidi"/>
      <w:i/>
      <w:iCs/>
      <w:color w:val="595959" w:themeColor="text1" w:themeTint="A6"/>
      <w:sz w:val="24"/>
    </w:rPr>
  </w:style>
  <w:style w:type="character" w:customStyle="1" w:styleId="Cmsor7Char">
    <w:name w:val="Címsor 7 Char"/>
    <w:basedOn w:val="Bekezdsalapbettpusa"/>
    <w:link w:val="Cmsor7"/>
    <w:uiPriority w:val="9"/>
    <w:semiHidden/>
    <w:rsid w:val="006851D7"/>
    <w:rPr>
      <w:rFonts w:eastAsiaTheme="majorEastAsia" w:cstheme="majorBidi"/>
      <w:color w:val="595959" w:themeColor="text1" w:themeTint="A6"/>
      <w:sz w:val="24"/>
    </w:rPr>
  </w:style>
  <w:style w:type="character" w:customStyle="1" w:styleId="Cmsor8Char">
    <w:name w:val="Címsor 8 Char"/>
    <w:basedOn w:val="Bekezdsalapbettpusa"/>
    <w:link w:val="Cmsor8"/>
    <w:uiPriority w:val="9"/>
    <w:semiHidden/>
    <w:rsid w:val="006851D7"/>
    <w:rPr>
      <w:rFonts w:eastAsiaTheme="majorEastAsia" w:cstheme="majorBidi"/>
      <w:i/>
      <w:iCs/>
      <w:color w:val="272727" w:themeColor="text1" w:themeTint="D8"/>
      <w:sz w:val="24"/>
    </w:rPr>
  </w:style>
  <w:style w:type="character" w:customStyle="1" w:styleId="Cmsor9Char">
    <w:name w:val="Címsor 9 Char"/>
    <w:basedOn w:val="Bekezdsalapbettpusa"/>
    <w:link w:val="Cmsor9"/>
    <w:uiPriority w:val="9"/>
    <w:semiHidden/>
    <w:rsid w:val="006851D7"/>
    <w:rPr>
      <w:rFonts w:eastAsiaTheme="majorEastAsia" w:cstheme="majorBidi"/>
      <w:color w:val="272727" w:themeColor="text1" w:themeTint="D8"/>
      <w:sz w:val="24"/>
    </w:rPr>
  </w:style>
  <w:style w:type="paragraph" w:styleId="Cm">
    <w:name w:val="Title"/>
    <w:basedOn w:val="Norml"/>
    <w:next w:val="Norml"/>
    <w:link w:val="CmChar"/>
    <w:uiPriority w:val="10"/>
    <w:qFormat/>
    <w:rsid w:val="00DC661A"/>
    <w:pPr>
      <w:spacing w:before="1680" w:after="80" w:line="240" w:lineRule="auto"/>
      <w:contextualSpacing/>
      <w:jc w:val="center"/>
    </w:pPr>
    <w:rPr>
      <w:rFonts w:asciiTheme="minorHAnsi" w:eastAsiaTheme="majorEastAsia" w:hAnsiTheme="minorHAnsi" w:cstheme="majorBidi"/>
      <w:spacing w:val="-10"/>
      <w:kern w:val="28"/>
      <w:sz w:val="56"/>
      <w:szCs w:val="56"/>
    </w:rPr>
  </w:style>
  <w:style w:type="character" w:customStyle="1" w:styleId="CmChar">
    <w:name w:val="Cím Char"/>
    <w:basedOn w:val="Bekezdsalapbettpusa"/>
    <w:link w:val="Cm"/>
    <w:uiPriority w:val="10"/>
    <w:rsid w:val="00DC661A"/>
    <w:rPr>
      <w:rFonts w:eastAsiaTheme="majorEastAsia" w:cstheme="majorBidi"/>
      <w:spacing w:val="-10"/>
      <w:kern w:val="28"/>
      <w:sz w:val="56"/>
      <w:szCs w:val="56"/>
    </w:rPr>
  </w:style>
  <w:style w:type="paragraph" w:styleId="Alcm">
    <w:name w:val="Subtitle"/>
    <w:basedOn w:val="Norml"/>
    <w:next w:val="Norml"/>
    <w:link w:val="AlcmChar"/>
    <w:uiPriority w:val="11"/>
    <w:qFormat/>
    <w:rsid w:val="00DC661A"/>
    <w:pPr>
      <w:numPr>
        <w:ilvl w:val="1"/>
      </w:numPr>
      <w:spacing w:before="600"/>
    </w:pPr>
    <w:rPr>
      <w:rFonts w:asciiTheme="minorHAnsi" w:eastAsiaTheme="majorEastAsia" w:hAnsiTheme="minorHAnsi" w:cstheme="majorBidi"/>
      <w:color w:val="595959" w:themeColor="text1" w:themeTint="A6"/>
      <w:spacing w:val="15"/>
      <w:sz w:val="32"/>
      <w:szCs w:val="28"/>
    </w:rPr>
  </w:style>
  <w:style w:type="character" w:customStyle="1" w:styleId="AlcmChar">
    <w:name w:val="Alcím Char"/>
    <w:basedOn w:val="Bekezdsalapbettpusa"/>
    <w:link w:val="Alcm"/>
    <w:uiPriority w:val="11"/>
    <w:rsid w:val="00DC661A"/>
    <w:rPr>
      <w:rFonts w:eastAsiaTheme="majorEastAsia" w:cstheme="majorBidi"/>
      <w:color w:val="595959" w:themeColor="text1" w:themeTint="A6"/>
      <w:spacing w:val="15"/>
      <w:sz w:val="32"/>
      <w:szCs w:val="28"/>
    </w:rPr>
  </w:style>
  <w:style w:type="paragraph" w:styleId="Idzet">
    <w:name w:val="Quote"/>
    <w:basedOn w:val="Norml"/>
    <w:next w:val="Norml"/>
    <w:link w:val="IdzetChar"/>
    <w:uiPriority w:val="29"/>
    <w:qFormat/>
    <w:rsid w:val="006851D7"/>
    <w:pPr>
      <w:spacing w:before="160"/>
      <w:jc w:val="center"/>
    </w:pPr>
    <w:rPr>
      <w:i/>
      <w:iCs/>
      <w:color w:val="404040" w:themeColor="text1" w:themeTint="BF"/>
    </w:rPr>
  </w:style>
  <w:style w:type="character" w:customStyle="1" w:styleId="IdzetChar">
    <w:name w:val="Idézet Char"/>
    <w:basedOn w:val="Bekezdsalapbettpusa"/>
    <w:link w:val="Idzet"/>
    <w:uiPriority w:val="29"/>
    <w:rsid w:val="006851D7"/>
    <w:rPr>
      <w:rFonts w:ascii="Times New Roman" w:hAnsi="Times New Roman" w:cstheme="minorBidi"/>
      <w:i/>
      <w:iCs/>
      <w:color w:val="404040" w:themeColor="text1" w:themeTint="BF"/>
      <w:sz w:val="24"/>
    </w:rPr>
  </w:style>
  <w:style w:type="character" w:styleId="Erskiemels">
    <w:name w:val="Intense Emphasis"/>
    <w:basedOn w:val="Bekezdsalapbettpusa"/>
    <w:uiPriority w:val="21"/>
    <w:qFormat/>
    <w:rsid w:val="006851D7"/>
    <w:rPr>
      <w:i/>
      <w:iCs/>
      <w:color w:val="2F5496" w:themeColor="accent1" w:themeShade="BF"/>
    </w:rPr>
  </w:style>
  <w:style w:type="paragraph" w:styleId="Kiemeltidzet">
    <w:name w:val="Intense Quote"/>
    <w:basedOn w:val="Norml"/>
    <w:next w:val="Norml"/>
    <w:link w:val="KiemeltidzetChar"/>
    <w:uiPriority w:val="30"/>
    <w:qFormat/>
    <w:rsid w:val="006851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851D7"/>
    <w:rPr>
      <w:rFonts w:ascii="Times New Roman" w:hAnsi="Times New Roman" w:cstheme="minorBidi"/>
      <w:i/>
      <w:iCs/>
      <w:color w:val="2F5496" w:themeColor="accent1" w:themeShade="BF"/>
      <w:sz w:val="24"/>
    </w:rPr>
  </w:style>
  <w:style w:type="character" w:styleId="Ershivatkozs">
    <w:name w:val="Intense Reference"/>
    <w:basedOn w:val="Bekezdsalapbettpusa"/>
    <w:uiPriority w:val="32"/>
    <w:qFormat/>
    <w:rsid w:val="006851D7"/>
    <w:rPr>
      <w:b/>
      <w:bCs/>
      <w:smallCaps/>
      <w:color w:val="2F5496" w:themeColor="accent1" w:themeShade="BF"/>
      <w:spacing w:val="5"/>
    </w:rPr>
  </w:style>
  <w:style w:type="paragraph" w:styleId="Nincstrkz">
    <w:name w:val="No Spacing"/>
    <w:uiPriority w:val="1"/>
    <w:qFormat/>
    <w:rsid w:val="006851D7"/>
    <w:pPr>
      <w:spacing w:after="0" w:line="240" w:lineRule="auto"/>
      <w:jc w:val="both"/>
    </w:pPr>
    <w:rPr>
      <w:rFonts w:ascii="Georgia" w:hAnsi="Georgia" w:cstheme="minorBidi"/>
      <w:sz w:val="24"/>
    </w:rPr>
  </w:style>
  <w:style w:type="paragraph" w:styleId="lfej">
    <w:name w:val="header"/>
    <w:basedOn w:val="Norml"/>
    <w:link w:val="lfejChar"/>
    <w:uiPriority w:val="99"/>
    <w:unhideWhenUsed/>
    <w:rsid w:val="00D811EA"/>
    <w:pPr>
      <w:tabs>
        <w:tab w:val="center" w:pos="4536"/>
        <w:tab w:val="right" w:pos="9072"/>
      </w:tabs>
      <w:spacing w:after="0" w:line="240" w:lineRule="auto"/>
    </w:pPr>
  </w:style>
  <w:style w:type="character" w:customStyle="1" w:styleId="lfejChar">
    <w:name w:val="Élőfej Char"/>
    <w:basedOn w:val="Bekezdsalapbettpusa"/>
    <w:link w:val="lfej"/>
    <w:uiPriority w:val="99"/>
    <w:rsid w:val="00D811EA"/>
    <w:rPr>
      <w:rFonts w:ascii="Georgia" w:hAnsi="Georgia" w:cstheme="minorBidi"/>
      <w:sz w:val="24"/>
    </w:rPr>
  </w:style>
  <w:style w:type="paragraph" w:styleId="llb">
    <w:name w:val="footer"/>
    <w:basedOn w:val="Norml"/>
    <w:link w:val="llbChar"/>
    <w:uiPriority w:val="99"/>
    <w:unhideWhenUsed/>
    <w:rsid w:val="00D811EA"/>
    <w:pPr>
      <w:tabs>
        <w:tab w:val="center" w:pos="4536"/>
        <w:tab w:val="right" w:pos="9072"/>
      </w:tabs>
      <w:spacing w:after="0" w:line="240" w:lineRule="auto"/>
    </w:pPr>
  </w:style>
  <w:style w:type="character" w:customStyle="1" w:styleId="llbChar">
    <w:name w:val="Élőláb Char"/>
    <w:basedOn w:val="Bekezdsalapbettpusa"/>
    <w:link w:val="llb"/>
    <w:uiPriority w:val="99"/>
    <w:rsid w:val="00D811EA"/>
    <w:rPr>
      <w:rFonts w:ascii="Georgia" w:hAnsi="Georgia" w:cstheme="minorBidi"/>
      <w:sz w:val="24"/>
    </w:rPr>
  </w:style>
  <w:style w:type="table" w:styleId="Rcsostblzat">
    <w:name w:val="Table Grid"/>
    <w:basedOn w:val="Normltblzat"/>
    <w:uiPriority w:val="39"/>
    <w:rsid w:val="00D81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palrs">
    <w:name w:val="caption"/>
    <w:basedOn w:val="Norml"/>
    <w:next w:val="Norml"/>
    <w:uiPriority w:val="35"/>
    <w:unhideWhenUsed/>
    <w:qFormat/>
    <w:rsid w:val="00723BA6"/>
    <w:pPr>
      <w:spacing w:after="200" w:line="240" w:lineRule="auto"/>
    </w:pPr>
    <w:rPr>
      <w:i/>
      <w:iCs/>
      <w:color w:val="44546A" w:themeColor="text2"/>
      <w:sz w:val="18"/>
      <w:szCs w:val="18"/>
    </w:rPr>
  </w:style>
  <w:style w:type="paragraph" w:styleId="Tartalomjegyzkcmsora">
    <w:name w:val="TOC Heading"/>
    <w:basedOn w:val="Cmsor1"/>
    <w:next w:val="Norml"/>
    <w:uiPriority w:val="39"/>
    <w:unhideWhenUsed/>
    <w:qFormat/>
    <w:rsid w:val="00FD3533"/>
    <w:pPr>
      <w:spacing w:before="240" w:after="0" w:line="259" w:lineRule="auto"/>
      <w:jc w:val="left"/>
      <w:outlineLvl w:val="9"/>
    </w:pPr>
    <w:rPr>
      <w:rFonts w:asciiTheme="majorHAnsi" w:hAnsiTheme="majorHAnsi"/>
      <w:b w:val="0"/>
      <w:smallCaps/>
      <w:color w:val="2F5496" w:themeColor="accent1" w:themeShade="BF"/>
      <w:kern w:val="0"/>
      <w:szCs w:val="32"/>
      <w:lang w:eastAsia="hu-HU"/>
      <w14:ligatures w14:val="none"/>
    </w:rPr>
  </w:style>
  <w:style w:type="paragraph" w:styleId="TJ1">
    <w:name w:val="toc 1"/>
    <w:basedOn w:val="Norml"/>
    <w:next w:val="Norml"/>
    <w:autoRedefine/>
    <w:uiPriority w:val="39"/>
    <w:unhideWhenUsed/>
    <w:rsid w:val="00FD3533"/>
    <w:pPr>
      <w:spacing w:after="100"/>
    </w:pPr>
  </w:style>
  <w:style w:type="paragraph" w:styleId="TJ2">
    <w:name w:val="toc 2"/>
    <w:basedOn w:val="Norml"/>
    <w:next w:val="Norml"/>
    <w:autoRedefine/>
    <w:uiPriority w:val="39"/>
    <w:unhideWhenUsed/>
    <w:rsid w:val="00FD3533"/>
    <w:pPr>
      <w:spacing w:after="100"/>
      <w:ind w:left="240"/>
    </w:pPr>
  </w:style>
  <w:style w:type="paragraph" w:styleId="TJ3">
    <w:name w:val="toc 3"/>
    <w:basedOn w:val="Norml"/>
    <w:next w:val="Norml"/>
    <w:autoRedefine/>
    <w:uiPriority w:val="39"/>
    <w:unhideWhenUsed/>
    <w:rsid w:val="00FD3533"/>
    <w:pPr>
      <w:spacing w:after="100" w:line="278" w:lineRule="auto"/>
      <w:ind w:left="480"/>
      <w:jc w:val="left"/>
    </w:pPr>
    <w:rPr>
      <w:rFonts w:asciiTheme="minorHAnsi" w:eastAsiaTheme="minorEastAsia" w:hAnsiTheme="minorHAnsi"/>
      <w:szCs w:val="24"/>
      <w:lang w:eastAsia="hu-HU"/>
    </w:rPr>
  </w:style>
  <w:style w:type="paragraph" w:styleId="TJ4">
    <w:name w:val="toc 4"/>
    <w:basedOn w:val="Norml"/>
    <w:next w:val="Norml"/>
    <w:autoRedefine/>
    <w:uiPriority w:val="39"/>
    <w:unhideWhenUsed/>
    <w:rsid w:val="00FD3533"/>
    <w:pPr>
      <w:spacing w:after="100" w:line="278" w:lineRule="auto"/>
      <w:ind w:left="720"/>
      <w:jc w:val="left"/>
    </w:pPr>
    <w:rPr>
      <w:rFonts w:asciiTheme="minorHAnsi" w:eastAsiaTheme="minorEastAsia" w:hAnsiTheme="minorHAnsi"/>
      <w:szCs w:val="24"/>
      <w:lang w:eastAsia="hu-HU"/>
    </w:rPr>
  </w:style>
  <w:style w:type="paragraph" w:styleId="TJ5">
    <w:name w:val="toc 5"/>
    <w:basedOn w:val="Norml"/>
    <w:next w:val="Norml"/>
    <w:autoRedefine/>
    <w:uiPriority w:val="39"/>
    <w:unhideWhenUsed/>
    <w:rsid w:val="00FD3533"/>
    <w:pPr>
      <w:spacing w:after="100" w:line="278" w:lineRule="auto"/>
      <w:ind w:left="960"/>
      <w:jc w:val="left"/>
    </w:pPr>
    <w:rPr>
      <w:rFonts w:asciiTheme="minorHAnsi" w:eastAsiaTheme="minorEastAsia" w:hAnsiTheme="minorHAnsi"/>
      <w:szCs w:val="24"/>
      <w:lang w:eastAsia="hu-HU"/>
    </w:rPr>
  </w:style>
  <w:style w:type="paragraph" w:styleId="TJ6">
    <w:name w:val="toc 6"/>
    <w:basedOn w:val="Norml"/>
    <w:next w:val="Norml"/>
    <w:autoRedefine/>
    <w:uiPriority w:val="39"/>
    <w:unhideWhenUsed/>
    <w:rsid w:val="00FD3533"/>
    <w:pPr>
      <w:spacing w:after="100" w:line="278" w:lineRule="auto"/>
      <w:ind w:left="1200"/>
      <w:jc w:val="left"/>
    </w:pPr>
    <w:rPr>
      <w:rFonts w:asciiTheme="minorHAnsi" w:eastAsiaTheme="minorEastAsia" w:hAnsiTheme="minorHAnsi"/>
      <w:szCs w:val="24"/>
      <w:lang w:eastAsia="hu-HU"/>
    </w:rPr>
  </w:style>
  <w:style w:type="paragraph" w:styleId="TJ7">
    <w:name w:val="toc 7"/>
    <w:basedOn w:val="Norml"/>
    <w:next w:val="Norml"/>
    <w:autoRedefine/>
    <w:uiPriority w:val="39"/>
    <w:unhideWhenUsed/>
    <w:rsid w:val="00FD3533"/>
    <w:pPr>
      <w:spacing w:after="100" w:line="278" w:lineRule="auto"/>
      <w:ind w:left="1440"/>
      <w:jc w:val="left"/>
    </w:pPr>
    <w:rPr>
      <w:rFonts w:asciiTheme="minorHAnsi" w:eastAsiaTheme="minorEastAsia" w:hAnsiTheme="minorHAnsi"/>
      <w:szCs w:val="24"/>
      <w:lang w:eastAsia="hu-HU"/>
    </w:rPr>
  </w:style>
  <w:style w:type="paragraph" w:styleId="TJ8">
    <w:name w:val="toc 8"/>
    <w:basedOn w:val="Norml"/>
    <w:next w:val="Norml"/>
    <w:autoRedefine/>
    <w:uiPriority w:val="39"/>
    <w:unhideWhenUsed/>
    <w:rsid w:val="00FD3533"/>
    <w:pPr>
      <w:spacing w:after="100" w:line="278" w:lineRule="auto"/>
      <w:ind w:left="1680"/>
      <w:jc w:val="left"/>
    </w:pPr>
    <w:rPr>
      <w:rFonts w:asciiTheme="minorHAnsi" w:eastAsiaTheme="minorEastAsia" w:hAnsiTheme="minorHAnsi"/>
      <w:szCs w:val="24"/>
      <w:lang w:eastAsia="hu-HU"/>
    </w:rPr>
  </w:style>
  <w:style w:type="paragraph" w:styleId="TJ9">
    <w:name w:val="toc 9"/>
    <w:basedOn w:val="Norml"/>
    <w:next w:val="Norml"/>
    <w:autoRedefine/>
    <w:uiPriority w:val="39"/>
    <w:unhideWhenUsed/>
    <w:rsid w:val="00FD3533"/>
    <w:pPr>
      <w:spacing w:after="100" w:line="278" w:lineRule="auto"/>
      <w:ind w:left="1920"/>
      <w:jc w:val="left"/>
    </w:pPr>
    <w:rPr>
      <w:rFonts w:asciiTheme="minorHAnsi" w:eastAsiaTheme="minorEastAsia" w:hAnsiTheme="minorHAnsi"/>
      <w:szCs w:val="24"/>
      <w:lang w:eastAsia="hu-HU"/>
    </w:rPr>
  </w:style>
  <w:style w:type="character" w:styleId="Hiperhivatkozs">
    <w:name w:val="Hyperlink"/>
    <w:basedOn w:val="Bekezdsalapbettpusa"/>
    <w:uiPriority w:val="99"/>
    <w:unhideWhenUsed/>
    <w:rsid w:val="00FD3533"/>
    <w:rPr>
      <w:color w:val="0563C1" w:themeColor="hyperlink"/>
      <w:u w:val="single"/>
    </w:rPr>
  </w:style>
  <w:style w:type="character" w:styleId="Feloldatlanmegemlts">
    <w:name w:val="Unresolved Mention"/>
    <w:basedOn w:val="Bekezdsalapbettpusa"/>
    <w:uiPriority w:val="99"/>
    <w:semiHidden/>
    <w:unhideWhenUsed/>
    <w:rsid w:val="00FD3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A4028-3796-464C-901E-077863CD0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4</Pages>
  <Words>674</Words>
  <Characters>4657</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Komoróczy Tamás (HTTP Alapítvány)</dc:creator>
  <cp:keywords/>
  <dc:description/>
  <cp:lastModifiedBy>Komoróczy Tamás (HTTP Alapítvány)</cp:lastModifiedBy>
  <cp:revision>25</cp:revision>
  <cp:lastPrinted>2026-08-13T13:13:00Z</cp:lastPrinted>
  <dcterms:created xsi:type="dcterms:W3CDTF">2026-08-13T06:35:00Z</dcterms:created>
  <dcterms:modified xsi:type="dcterms:W3CDTF">2026-09-06T17:14:00Z</dcterms:modified>
</cp:coreProperties>
</file>