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27CC0AA1" w:rsidR="00DC661A" w:rsidRDefault="00597351" w:rsidP="00597351">
      <w:pPr>
        <w:pStyle w:val="Cm"/>
        <w:spacing w:before="1440"/>
      </w:pPr>
      <w:r>
        <w:t>Zászló</w:t>
      </w:r>
      <w:r w:rsidR="004C758C">
        <w:t>- és jelkép</w:t>
      </w:r>
      <w:r>
        <w:t xml:space="preserve">használati </w:t>
      </w:r>
      <w:r w:rsidR="004C758C">
        <w:t>s</w:t>
      </w:r>
      <w:r w:rsidR="00DC661A">
        <w:t>zabályzat</w:t>
      </w:r>
    </w:p>
    <w:p w14:paraId="39A5C74A" w14:textId="467AB4C2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>SZMSZ 4.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7FD02070" w14:textId="7ABCF821" w:rsidR="006851D7" w:rsidRPr="00597351" w:rsidRDefault="00D47285" w:rsidP="002F6452">
      <w:pPr>
        <w:pageBreakBefore/>
        <w:rPr>
          <w:b/>
          <w:bCs/>
        </w:rPr>
      </w:pPr>
      <w:bookmarkStart w:id="0" w:name="_Toc238224441"/>
      <w:r>
        <w:rPr>
          <w:b/>
          <w:bCs/>
        </w:rPr>
        <w:lastRenderedPageBreak/>
        <w:t>1.</w:t>
      </w:r>
      <w:r w:rsidR="00DC661A" w:rsidRPr="00597351">
        <w:rPr>
          <w:b/>
          <w:bCs/>
        </w:rPr>
        <w:t xml:space="preserve"> </w:t>
      </w:r>
      <w:bookmarkEnd w:id="0"/>
      <w:r w:rsidR="00597351" w:rsidRPr="00597351">
        <w:rPr>
          <w:b/>
          <w:bCs/>
        </w:rPr>
        <w:t>A szabályzat célja és jogszabályi háttere</w:t>
      </w:r>
    </w:p>
    <w:p w14:paraId="78FEFBCA" w14:textId="77777777" w:rsidR="00597351" w:rsidRPr="00597351" w:rsidRDefault="00597351" w:rsidP="00597351">
      <w:r w:rsidRPr="00597351">
        <w:t>A jelen szabályzat célja az intézmény épületén elhelyezett nemzeti, uniós és egyházi jelképek, valamint az ünnepségeken használt díszzászló használatának, kihelyezésének és kezelésének egységes rendjét meghatározni.</w:t>
      </w:r>
    </w:p>
    <w:p w14:paraId="690E696B" w14:textId="77777777" w:rsidR="00597351" w:rsidRDefault="00597351" w:rsidP="00597351">
      <w:r w:rsidRPr="00597351">
        <w:t xml:space="preserve">A szabályzat jogszabályi alapja: a 2011. évi CCII. törvény Magyarország címerének és </w:t>
      </w:r>
      <w:proofErr w:type="spellStart"/>
      <w:r w:rsidRPr="00597351">
        <w:t>zászlajának</w:t>
      </w:r>
      <w:proofErr w:type="spellEnd"/>
      <w:r w:rsidRPr="00597351">
        <w:t xml:space="preserve"> használatáról, valamint állami kitüntetéseiről; a 132/2000. (VII. 14.) Korm. rendelet a középületek </w:t>
      </w:r>
      <w:proofErr w:type="spellStart"/>
      <w:r w:rsidRPr="00597351">
        <w:t>fellobogózásának</w:t>
      </w:r>
      <w:proofErr w:type="spellEnd"/>
      <w:r w:rsidRPr="00597351">
        <w:t xml:space="preserve"> egyes kérdéseiről.</w:t>
      </w:r>
    </w:p>
    <w:p w14:paraId="4F1D6220" w14:textId="77777777" w:rsidR="00597351" w:rsidRPr="00597351" w:rsidRDefault="00597351" w:rsidP="00597351">
      <w:pPr>
        <w:rPr>
          <w:b/>
          <w:bCs/>
        </w:rPr>
      </w:pPr>
      <w:r w:rsidRPr="00597351">
        <w:rPr>
          <w:b/>
          <w:bCs/>
        </w:rPr>
        <w:t>2. Az állandó jelleggel kihelyezett zászlók</w:t>
      </w:r>
    </w:p>
    <w:p w14:paraId="354A4862" w14:textId="77777777" w:rsidR="00597351" w:rsidRPr="00597351" w:rsidRDefault="00597351" w:rsidP="00597351">
      <w:r w:rsidRPr="00597351">
        <w:t>Az intézmény főbejárata előtt, valamint a Kossuth Lajos utca felőli homlokzaton az alábbi zászlók kerülnek állandó jelleggel kihelyezésre:</w:t>
      </w:r>
    </w:p>
    <w:p w14:paraId="7DC79A82" w14:textId="77777777" w:rsidR="00597351" w:rsidRPr="00597351" w:rsidRDefault="00597351" w:rsidP="00597351">
      <w:pPr>
        <w:numPr>
          <w:ilvl w:val="0"/>
          <w:numId w:val="25"/>
        </w:numPr>
      </w:pPr>
      <w:r w:rsidRPr="00597351">
        <w:rPr>
          <w:b/>
          <w:bCs/>
        </w:rPr>
        <w:t>Magyar nemzeti zászló</w:t>
      </w:r>
      <w:r w:rsidRPr="00597351">
        <w:t xml:space="preserve"> — a főbejárattal szemben, balra;</w:t>
      </w:r>
    </w:p>
    <w:p w14:paraId="6D7F754B" w14:textId="77777777" w:rsidR="00597351" w:rsidRPr="00597351" w:rsidRDefault="00597351" w:rsidP="00597351">
      <w:pPr>
        <w:numPr>
          <w:ilvl w:val="0"/>
          <w:numId w:val="25"/>
        </w:numPr>
      </w:pPr>
      <w:r w:rsidRPr="00597351">
        <w:rPr>
          <w:b/>
          <w:bCs/>
        </w:rPr>
        <w:t>Európai Uniós zászló</w:t>
      </w:r>
      <w:r w:rsidRPr="00597351">
        <w:t xml:space="preserve"> — a főbejárattal szemben, jobbra;</w:t>
      </w:r>
    </w:p>
    <w:p w14:paraId="4DC3B90E" w14:textId="77777777" w:rsidR="00597351" w:rsidRPr="00597351" w:rsidRDefault="00597351" w:rsidP="00597351">
      <w:pPr>
        <w:numPr>
          <w:ilvl w:val="0"/>
          <w:numId w:val="25"/>
        </w:numPr>
      </w:pPr>
      <w:r w:rsidRPr="00597351">
        <w:rPr>
          <w:b/>
          <w:bCs/>
        </w:rPr>
        <w:t>Református zászló</w:t>
      </w:r>
      <w:r w:rsidRPr="00597351">
        <w:t xml:space="preserve"> — a Kossuth Lajos utca felőli homlokzaton.</w:t>
      </w:r>
    </w:p>
    <w:p w14:paraId="689F1CD5" w14:textId="77777777" w:rsidR="00597351" w:rsidRPr="00597351" w:rsidRDefault="00597351" w:rsidP="00597351">
      <w:r w:rsidRPr="00597351">
        <w:t>Az állandó jelleggel kihelyezett zászlók folyamatos, méltó állapotban tartásáért, valamint szükség szerinti — időjárás okozta megrongálódás, kifakulás esetén történő — cseréjéért a gazdasági vezető felel.</w:t>
      </w:r>
    </w:p>
    <w:p w14:paraId="3B2213E9" w14:textId="77777777" w:rsidR="00597351" w:rsidRPr="00597351" w:rsidRDefault="00597351" w:rsidP="00597351">
      <w:pPr>
        <w:rPr>
          <w:b/>
          <w:bCs/>
        </w:rPr>
      </w:pPr>
      <w:r w:rsidRPr="00597351">
        <w:rPr>
          <w:b/>
          <w:bCs/>
        </w:rPr>
        <w:t>3. A díszzászló használata</w:t>
      </w:r>
    </w:p>
    <w:p w14:paraId="2562A724" w14:textId="127DCCF0" w:rsidR="00597351" w:rsidRPr="00597351" w:rsidRDefault="00597351" w:rsidP="00597351">
      <w:r w:rsidRPr="00597351">
        <w:t xml:space="preserve">Az intézmény ünnepi alkalmain a </w:t>
      </w:r>
      <w:r w:rsidRPr="00597351">
        <w:rPr>
          <w:b/>
          <w:bCs/>
        </w:rPr>
        <w:t xml:space="preserve">Kántorjánosi Református Egyházközség </w:t>
      </w:r>
      <w:proofErr w:type="spellStart"/>
      <w:r w:rsidRPr="00597351">
        <w:rPr>
          <w:b/>
          <w:bCs/>
        </w:rPr>
        <w:t>díszzászlaja</w:t>
      </w:r>
      <w:proofErr w:type="spellEnd"/>
      <w:r w:rsidRPr="00597351">
        <w:t xml:space="preserve"> kerül </w:t>
      </w:r>
      <w:r>
        <w:t>használatra az alkalomnak megfelelően</w:t>
      </w:r>
      <w:r w:rsidRPr="00597351">
        <w:t>. A díszzászló használatával az intézmény kifejezi a fenntartóval való szoros kapcsolatát és egyházi kötődését.</w:t>
      </w:r>
    </w:p>
    <w:p w14:paraId="54B2CD38" w14:textId="77777777" w:rsidR="00597351" w:rsidRPr="00597351" w:rsidRDefault="00597351" w:rsidP="00597351">
      <w:r w:rsidRPr="00597351">
        <w:t xml:space="preserve">A díszzászló használatára az alábbi </w:t>
      </w:r>
      <w:proofErr w:type="spellStart"/>
      <w:r w:rsidRPr="00597351">
        <w:t>alkalmakkor</w:t>
      </w:r>
      <w:proofErr w:type="spellEnd"/>
      <w:r w:rsidRPr="00597351">
        <w:t xml:space="preserve"> kerül sor:</w:t>
      </w:r>
    </w:p>
    <w:p w14:paraId="6A77BF93" w14:textId="77777777" w:rsidR="00597351" w:rsidRPr="00597351" w:rsidRDefault="00597351" w:rsidP="00597351">
      <w:pPr>
        <w:numPr>
          <w:ilvl w:val="0"/>
          <w:numId w:val="26"/>
        </w:numPr>
      </w:pPr>
      <w:r w:rsidRPr="00597351">
        <w:t>tanévnyitó, illetve nevelési évet nyitó ünnepség;</w:t>
      </w:r>
    </w:p>
    <w:p w14:paraId="0EFD4944" w14:textId="77777777" w:rsidR="00597351" w:rsidRPr="00597351" w:rsidRDefault="00597351" w:rsidP="00597351">
      <w:pPr>
        <w:numPr>
          <w:ilvl w:val="0"/>
          <w:numId w:val="26"/>
        </w:numPr>
      </w:pPr>
      <w:r w:rsidRPr="00597351">
        <w:t>tanévzáró, illetve nevelési évet záró ünnepség;</w:t>
      </w:r>
    </w:p>
    <w:p w14:paraId="25F06788" w14:textId="77777777" w:rsidR="00597351" w:rsidRPr="00597351" w:rsidRDefault="00597351" w:rsidP="00597351">
      <w:pPr>
        <w:numPr>
          <w:ilvl w:val="0"/>
          <w:numId w:val="26"/>
        </w:numPr>
      </w:pPr>
      <w:r w:rsidRPr="00597351">
        <w:t>az intézmény munkatervében rögzített egyéb ünnepélyek, megemlékezések (lásd VII.3. pont).</w:t>
      </w:r>
    </w:p>
    <w:p w14:paraId="12C09E3B" w14:textId="77777777" w:rsidR="00597351" w:rsidRPr="00597351" w:rsidRDefault="00597351" w:rsidP="00597351">
      <w:r w:rsidRPr="00597351">
        <w:t xml:space="preserve">A díszzászló a fenntartó tulajdona, amelyet az intézmény a fenntartóval egyeztetett rend szerint, </w:t>
      </w:r>
      <w:proofErr w:type="spellStart"/>
      <w:r w:rsidRPr="00597351">
        <w:t>esetenként</w:t>
      </w:r>
      <w:proofErr w:type="spellEnd"/>
      <w:r w:rsidRPr="00597351">
        <w:t xml:space="preserve"> kölcsönvesz, majd az esemény </w:t>
      </w:r>
      <w:proofErr w:type="spellStart"/>
      <w:r w:rsidRPr="00597351">
        <w:t>lezárultával</w:t>
      </w:r>
      <w:proofErr w:type="spellEnd"/>
      <w:r w:rsidRPr="00597351">
        <w:t xml:space="preserve"> haladéktalanul, sértetlen állapotban visszaszolgáltat. A díszzászló intézményi tárolásáért — a kölcsönzés időtartama alatt — a nevelési igazgatóhelyettes felel.</w:t>
      </w:r>
    </w:p>
    <w:p w14:paraId="0282FE67" w14:textId="77777777" w:rsidR="00597351" w:rsidRPr="00597351" w:rsidRDefault="00597351" w:rsidP="00597351">
      <w:pPr>
        <w:rPr>
          <w:b/>
          <w:bCs/>
        </w:rPr>
      </w:pPr>
      <w:r w:rsidRPr="00597351">
        <w:rPr>
          <w:b/>
          <w:bCs/>
        </w:rPr>
        <w:lastRenderedPageBreak/>
        <w:t>4. A zászlóvivő kijelölése</w:t>
      </w:r>
    </w:p>
    <w:p w14:paraId="76665509" w14:textId="77777777" w:rsidR="00597351" w:rsidRDefault="00597351" w:rsidP="00597351">
      <w:r w:rsidRPr="00597351">
        <w:t>Az ünnepségeken a díszzászlót zászlóvivő tanuló viszi. A zászlóvivőt — lehetőség szerint a diákönkormányzat tagjai közül — a DÖK patronáló tanár javaslata alapján a főigazgató jelöli ki, tanévenként megújítva. A zászlóvivő feladatait, az ezzel járó protokolláris rendet a DÖK patronáló tanár ismerteti az érintett tanulóval.</w:t>
      </w:r>
    </w:p>
    <w:p w14:paraId="514E0CF1" w14:textId="1E8F1605" w:rsidR="00597351" w:rsidRPr="00597351" w:rsidRDefault="00597351" w:rsidP="00597351">
      <w:r>
        <w:t>A zászlóvivőt két zászlókísérő követi. Kiválasztásuk a zászlóvivő tanuló kiválasztásával azonos elven történik.</w:t>
      </w:r>
    </w:p>
    <w:p w14:paraId="4ED92D23" w14:textId="77777777" w:rsidR="00597351" w:rsidRPr="00597351" w:rsidRDefault="00597351" w:rsidP="00597351">
      <w:pPr>
        <w:rPr>
          <w:b/>
          <w:bCs/>
        </w:rPr>
      </w:pPr>
      <w:r w:rsidRPr="00597351">
        <w:rPr>
          <w:b/>
          <w:bCs/>
        </w:rPr>
        <w:t>5. Karbantartás, csere, tárolás</w:t>
      </w:r>
    </w:p>
    <w:p w14:paraId="7CA573A6" w14:textId="77777777" w:rsidR="00597351" w:rsidRPr="00597351" w:rsidRDefault="00597351" w:rsidP="00597351">
      <w:r w:rsidRPr="00597351">
        <w:t>Az állandó jelleggel kihelyezett zászlókat rendszeresen, de legalább évente egy alkalommal — a tanévkezdés előtt — ellenőrizni kell; a kifakult, elszakadt vagy egyéb módon méltatlanná vált zászlót haladéktalanul cserélni kell. A leselejtezett nemzeti zászlót a 2011. évi CCII. törvény előírásainak megfelelő, méltó módon kell megsemmisíteni.</w:t>
      </w:r>
    </w:p>
    <w:p w14:paraId="1BD1ECFA" w14:textId="724C6DFE" w:rsidR="00597351" w:rsidRDefault="00597351" w:rsidP="00597351">
      <w:r w:rsidRPr="00597351">
        <w:t>Az intézmény saját tulajdonú zászlóit (a főbejárat előtti és a homlokzati zászlókat) száraz, tiszta helyen, az erre kijelölt tárolóban kell őrizni, amikor nincsenek kihelyezve (pl. tisztítás, csere idejére). A tárolásért a gazdasági vezető felel.</w:t>
      </w:r>
    </w:p>
    <w:p w14:paraId="1CAC5825" w14:textId="77777777" w:rsidR="004C758C" w:rsidRPr="004C758C" w:rsidRDefault="004C758C" w:rsidP="004C758C">
      <w:pPr>
        <w:rPr>
          <w:b/>
          <w:bCs/>
        </w:rPr>
      </w:pPr>
      <w:r w:rsidRPr="004C758C">
        <w:rPr>
          <w:b/>
          <w:bCs/>
        </w:rPr>
        <w:t>6. Jelképhasználat a helyiségekben</w:t>
      </w:r>
    </w:p>
    <w:p w14:paraId="1ABE471B" w14:textId="74D12C46" w:rsidR="004C758C" w:rsidRPr="004C758C" w:rsidRDefault="004C758C" w:rsidP="004C758C">
      <w:r w:rsidRPr="004C758C">
        <w:t xml:space="preserve">Az intézmény minden olyan helyiségében, amelyet tanulók, gyermekek vagy dolgozók rendszeres munkavégzésre, tanulásra használnak — így különösen a tantermekben, csoportszobákban, a nevelői/tanári szobában, valamint a vezetői irodákban — ki kell helyezni a </w:t>
      </w:r>
      <w:r w:rsidRPr="004C758C">
        <w:rPr>
          <w:b/>
          <w:bCs/>
        </w:rPr>
        <w:t>Református címert, vagy az azt helyettesítő intézményi címert</w:t>
      </w:r>
      <w:r w:rsidRPr="004C758C">
        <w:t>. Folyosókon, közlekedőkben, valamint kizárólag technikai célt szolgáló helyiségekben (raktár, kazánház, karbantartó műhely stb.) a jelképelhelyezés nem kötelező.</w:t>
      </w:r>
    </w:p>
    <w:p w14:paraId="10BA8B1D" w14:textId="77777777" w:rsidR="004C758C" w:rsidRPr="004C758C" w:rsidRDefault="004C758C" w:rsidP="004C758C">
      <w:r w:rsidRPr="004C758C">
        <w:t xml:space="preserve">[ ??? Ellenőrizendő/eldöntendő: kihelyezésre kerüljön-e emellett Magyarország címere is a fenti helyiségekben. Mivel az intézmény egyházi fenntartású, nem tartozik a 2011. évi CCII. törvény 1. § (1) bekezdésében felsorolt, a címer épületen/helyiségben történő elhelyezésére automatikusan jogosult szervek közé — </w:t>
      </w:r>
      <w:proofErr w:type="gramStart"/>
      <w:r w:rsidRPr="004C758C">
        <w:t>ezért</w:t>
      </w:r>
      <w:proofErr w:type="gramEnd"/>
      <w:r w:rsidRPr="004C758C">
        <w:t xml:space="preserve"> ha a kihelyezés mellett döntötök, célszerű előzetesen tisztázni a fenntartóval, hogy ez nemzeti jelképként (nem szervezeti emblémaként) történő, elfogadott gyakorlatnak minősül-e.]</w:t>
      </w:r>
    </w:p>
    <w:sectPr w:rsidR="004C758C" w:rsidRPr="004C758C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A2BDE" w14:textId="77777777" w:rsidR="00DC4563" w:rsidRDefault="00DC4563" w:rsidP="00D811EA">
      <w:pPr>
        <w:spacing w:after="0" w:line="240" w:lineRule="auto"/>
      </w:pPr>
      <w:r>
        <w:separator/>
      </w:r>
    </w:p>
  </w:endnote>
  <w:endnote w:type="continuationSeparator" w:id="0">
    <w:p w14:paraId="57905433" w14:textId="77777777" w:rsidR="00DC4563" w:rsidRDefault="00DC4563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D559E" w14:textId="77777777" w:rsidR="00DC4563" w:rsidRDefault="00DC4563" w:rsidP="00D811EA">
      <w:pPr>
        <w:spacing w:after="0" w:line="240" w:lineRule="auto"/>
      </w:pPr>
      <w:r>
        <w:separator/>
      </w:r>
    </w:p>
  </w:footnote>
  <w:footnote w:type="continuationSeparator" w:id="0">
    <w:p w14:paraId="216FBBA7" w14:textId="77777777" w:rsidR="00DC4563" w:rsidRDefault="00DC4563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9A8B" w14:textId="34154C4B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597351">
      <w:rPr>
        <w:sz w:val="22"/>
      </w:rPr>
      <w:t>Zászló</w:t>
    </w:r>
    <w:r w:rsidR="002F6452">
      <w:rPr>
        <w:sz w:val="22"/>
      </w:rPr>
      <w:t>- és jelkép</w:t>
    </w:r>
    <w:r w:rsidR="00597351">
      <w:rPr>
        <w:sz w:val="22"/>
      </w:rPr>
      <w:t>használati szabályzat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3061">
    <w:abstractNumId w:val="6"/>
  </w:num>
  <w:num w:numId="2" w16cid:durableId="1148402228">
    <w:abstractNumId w:val="3"/>
  </w:num>
  <w:num w:numId="3" w16cid:durableId="1599410246">
    <w:abstractNumId w:val="10"/>
  </w:num>
  <w:num w:numId="4" w16cid:durableId="87316852">
    <w:abstractNumId w:val="21"/>
  </w:num>
  <w:num w:numId="5" w16cid:durableId="930550409">
    <w:abstractNumId w:val="23"/>
  </w:num>
  <w:num w:numId="6" w16cid:durableId="1804037173">
    <w:abstractNumId w:val="22"/>
  </w:num>
  <w:num w:numId="7" w16cid:durableId="1523858827">
    <w:abstractNumId w:val="1"/>
  </w:num>
  <w:num w:numId="8" w16cid:durableId="345521081">
    <w:abstractNumId w:val="9"/>
  </w:num>
  <w:num w:numId="9" w16cid:durableId="284431758">
    <w:abstractNumId w:val="11"/>
  </w:num>
  <w:num w:numId="10" w16cid:durableId="1498958845">
    <w:abstractNumId w:val="13"/>
  </w:num>
  <w:num w:numId="11" w16cid:durableId="589122396">
    <w:abstractNumId w:val="24"/>
  </w:num>
  <w:num w:numId="12" w16cid:durableId="1554539607">
    <w:abstractNumId w:val="8"/>
  </w:num>
  <w:num w:numId="13" w16cid:durableId="1913543058">
    <w:abstractNumId w:val="12"/>
  </w:num>
  <w:num w:numId="14" w16cid:durableId="1053820046">
    <w:abstractNumId w:val="5"/>
  </w:num>
  <w:num w:numId="15" w16cid:durableId="372538205">
    <w:abstractNumId w:val="16"/>
  </w:num>
  <w:num w:numId="16" w16cid:durableId="395858779">
    <w:abstractNumId w:val="19"/>
  </w:num>
  <w:num w:numId="17" w16cid:durableId="1190992352">
    <w:abstractNumId w:val="14"/>
  </w:num>
  <w:num w:numId="18" w16cid:durableId="335380430">
    <w:abstractNumId w:val="20"/>
  </w:num>
  <w:num w:numId="19" w16cid:durableId="584654450">
    <w:abstractNumId w:val="17"/>
  </w:num>
  <w:num w:numId="20" w16cid:durableId="1642808437">
    <w:abstractNumId w:val="4"/>
  </w:num>
  <w:num w:numId="21" w16cid:durableId="601913602">
    <w:abstractNumId w:val="2"/>
  </w:num>
  <w:num w:numId="22" w16cid:durableId="554194704">
    <w:abstractNumId w:val="7"/>
  </w:num>
  <w:num w:numId="23" w16cid:durableId="1492332401">
    <w:abstractNumId w:val="15"/>
  </w:num>
  <w:num w:numId="24" w16cid:durableId="1773627202">
    <w:abstractNumId w:val="25"/>
  </w:num>
  <w:num w:numId="25" w16cid:durableId="1159231719">
    <w:abstractNumId w:val="18"/>
  </w:num>
  <w:num w:numId="26" w16cid:durableId="2019840923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3B1E"/>
    <w:rsid w:val="002228C8"/>
    <w:rsid w:val="0023677C"/>
    <w:rsid w:val="002F3567"/>
    <w:rsid w:val="002F6452"/>
    <w:rsid w:val="00334D13"/>
    <w:rsid w:val="003F646F"/>
    <w:rsid w:val="00425D41"/>
    <w:rsid w:val="004A0C92"/>
    <w:rsid w:val="004C758C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B5222"/>
    <w:rsid w:val="008A2235"/>
    <w:rsid w:val="008C671B"/>
    <w:rsid w:val="00994A59"/>
    <w:rsid w:val="009A4612"/>
    <w:rsid w:val="009A7B71"/>
    <w:rsid w:val="00A34B90"/>
    <w:rsid w:val="00A364F7"/>
    <w:rsid w:val="00A81D13"/>
    <w:rsid w:val="00AD4E75"/>
    <w:rsid w:val="00B06B99"/>
    <w:rsid w:val="00B2470B"/>
    <w:rsid w:val="00B65D7A"/>
    <w:rsid w:val="00B74D5B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618DF"/>
    <w:rsid w:val="00D811EA"/>
    <w:rsid w:val="00DC4563"/>
    <w:rsid w:val="00DC661A"/>
    <w:rsid w:val="00DF4C1C"/>
    <w:rsid w:val="00E26ECB"/>
    <w:rsid w:val="00E318FC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3</Pages>
  <Words>527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Komoróczy Tamás (HTTP Alapítvány)</cp:lastModifiedBy>
  <cp:revision>26</cp:revision>
  <cp:lastPrinted>2026-08-13T13:13:00Z</cp:lastPrinted>
  <dcterms:created xsi:type="dcterms:W3CDTF">2026-08-13T06:35:00Z</dcterms:created>
  <dcterms:modified xsi:type="dcterms:W3CDTF">2026-08-21T17:44:00Z</dcterms:modified>
</cp:coreProperties>
</file>