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2800D026" w:rsidR="00DC661A" w:rsidRDefault="00AA298C" w:rsidP="00597351">
      <w:pPr>
        <w:pStyle w:val="Cm"/>
        <w:spacing w:before="1440"/>
      </w:pPr>
      <w:r>
        <w:t>Panaszkezelési</w:t>
      </w:r>
      <w:r w:rsidR="00597351">
        <w:t xml:space="preserve"> </w:t>
      </w:r>
      <w:r>
        <w:t>s</w:t>
      </w:r>
      <w:r w:rsidR="00DC661A">
        <w:t>zabályzat</w:t>
      </w:r>
    </w:p>
    <w:p w14:paraId="39A5C74A" w14:textId="76F20B81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 xml:space="preserve">SZMSZ </w:t>
      </w:r>
      <w:r w:rsidR="00AA298C">
        <w:rPr>
          <w:sz w:val="40"/>
          <w:szCs w:val="40"/>
        </w:rPr>
        <w:t>10</w:t>
      </w:r>
      <w:r w:rsidRPr="00597351">
        <w:rPr>
          <w:sz w:val="40"/>
          <w:szCs w:val="40"/>
        </w:rPr>
        <w:t>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66A0305A" w14:textId="77777777" w:rsidR="00AA298C" w:rsidRPr="00AA298C" w:rsidRDefault="00AA298C" w:rsidP="00AA298C">
      <w:pPr>
        <w:pStyle w:val="Cmsor2"/>
        <w:pageBreakBefore/>
      </w:pPr>
      <w:r w:rsidRPr="00AA298C">
        <w:lastRenderedPageBreak/>
        <w:t>1. A szabályzat célja és hatálya</w:t>
      </w:r>
    </w:p>
    <w:p w14:paraId="2A6BEC4D" w14:textId="77777777" w:rsidR="00AA298C" w:rsidRPr="00AA298C" w:rsidRDefault="00AA298C" w:rsidP="00AA298C">
      <w:r w:rsidRPr="00AA298C">
        <w:t>A jelen szabályzat célja, hogy egységes, átlátható rendet biztosítson az intézmény működésével, alkalmazottainak tevékenységével kapcsolatos panaszok fogadására, kivizsgálására és megválaszolására. A szabályzat hatálya kiterjed valamennyi, az intézmény tevékenységével összefüggésben tett panaszra, amelyet szülő, tanuló, gyermek, dolgozó vagy más érintett tesz.</w:t>
      </w:r>
    </w:p>
    <w:p w14:paraId="09550644" w14:textId="77777777" w:rsidR="00AA298C" w:rsidRPr="00AA298C" w:rsidRDefault="00AA298C" w:rsidP="00AA298C">
      <w:pPr>
        <w:pStyle w:val="Cmsor2"/>
      </w:pPr>
      <w:r w:rsidRPr="00AA298C">
        <w:t>2. A panasz bejelentésének módja</w:t>
      </w:r>
    </w:p>
    <w:p w14:paraId="1DDE0C56" w14:textId="77777777" w:rsidR="00AA298C" w:rsidRPr="00AA298C" w:rsidRDefault="00AA298C" w:rsidP="00AA298C">
      <w:r w:rsidRPr="00AA298C">
        <w:t xml:space="preserve">Az intézmény munkájára, illetve az alkalmazottak tevékenységére vonatkozó panasz </w:t>
      </w:r>
      <w:r w:rsidRPr="00AA298C">
        <w:rPr>
          <w:b/>
          <w:bCs/>
        </w:rPr>
        <w:t>írásban</w:t>
      </w:r>
      <w:r w:rsidRPr="00AA298C">
        <w:t xml:space="preserve"> (postai úton, elektronikus levélben vagy az intézmény hivatalos felületén keresztül), vagy </w:t>
      </w:r>
      <w:r w:rsidRPr="00AA298C">
        <w:rPr>
          <w:b/>
          <w:bCs/>
        </w:rPr>
        <w:t>szóban</w:t>
      </w:r>
      <w:r w:rsidRPr="00AA298C">
        <w:t xml:space="preserve"> tehető.</w:t>
      </w:r>
    </w:p>
    <w:p w14:paraId="6A8C0A78" w14:textId="77777777" w:rsidR="00AA298C" w:rsidRPr="00AA298C" w:rsidRDefault="00AA298C" w:rsidP="00AA298C">
      <w:r w:rsidRPr="00AA298C">
        <w:t>Szóban tett panasz esetén a panaszt a főigazgató vagy az általa megbízott vezető (nevelési igazgatóhelyettes, óvodavezető) jegyzőkönyvbe foglalja. A jegyzőkönyvet a panasszal élő nagykorú személynek alá kell írnia; ha a panaszt kiskorú gyermek, tanuló érdekében a szülő teszi, a jegyzőkönyvet a szülő írja alá.</w:t>
      </w:r>
    </w:p>
    <w:p w14:paraId="197A8586" w14:textId="77777777" w:rsidR="00AA298C" w:rsidRPr="00AA298C" w:rsidRDefault="00AA298C" w:rsidP="00AA298C">
      <w:pPr>
        <w:pStyle w:val="Cmsor2"/>
      </w:pPr>
      <w:r w:rsidRPr="00AA298C">
        <w:t>3. A panasz kivizsgálása</w:t>
      </w:r>
    </w:p>
    <w:p w14:paraId="0C6116B0" w14:textId="77777777" w:rsidR="00AA298C" w:rsidRPr="00AA298C" w:rsidRDefault="00AA298C" w:rsidP="00AA298C">
      <w:r w:rsidRPr="00AA298C">
        <w:t>A panasz kivizsgálását a főigazgató, vagy az általa e célra felkért személy, illetve bizottság végzi. A kivizsgálás során meg kell hallgatni az érintetteket, és be kell szerezni a szükséges dokumentumokat, nyilatkozatokat.</w:t>
      </w:r>
    </w:p>
    <w:p w14:paraId="03B0097A" w14:textId="77777777" w:rsidR="00AA298C" w:rsidRPr="00AA298C" w:rsidRDefault="00AA298C" w:rsidP="00AA298C">
      <w:r w:rsidRPr="00AA298C">
        <w:t xml:space="preserve">A kivizsgálást </w:t>
      </w:r>
      <w:r w:rsidRPr="00AA298C">
        <w:rPr>
          <w:b/>
          <w:bCs/>
        </w:rPr>
        <w:t>15 napon belül</w:t>
      </w:r>
      <w:r w:rsidRPr="00AA298C">
        <w:t xml:space="preserve"> le kell zárni, és a vizsgálat eredményéről jelentést kell készíteni a főigazgató (megbízás esetén a megbízó) számára.</w:t>
      </w:r>
    </w:p>
    <w:p w14:paraId="13682EE4" w14:textId="77777777" w:rsidR="00AA298C" w:rsidRPr="00AA298C" w:rsidRDefault="00AA298C" w:rsidP="00AA298C">
      <w:pPr>
        <w:pStyle w:val="Cmsor2"/>
      </w:pPr>
      <w:r w:rsidRPr="00AA298C">
        <w:t>4. A válaszadás rendje</w:t>
      </w:r>
    </w:p>
    <w:p w14:paraId="1EDBA2B1" w14:textId="77777777" w:rsidR="00AA298C" w:rsidRPr="00AA298C" w:rsidRDefault="00AA298C" w:rsidP="00AA298C">
      <w:r w:rsidRPr="00AA298C">
        <w:t xml:space="preserve">A panaszt tevő a panasz beérkezésétől számított </w:t>
      </w:r>
      <w:r w:rsidRPr="00AA298C">
        <w:rPr>
          <w:b/>
          <w:bCs/>
        </w:rPr>
        <w:t>15 napon belül</w:t>
      </w:r>
      <w:r w:rsidRPr="00AA298C">
        <w:t>, írásban, határozati formában kap választ — függetlenül attól, hogy a panaszt írásban vagy szóban tette.</w:t>
      </w:r>
    </w:p>
    <w:p w14:paraId="6AFD2D2D" w14:textId="77777777" w:rsidR="00AA298C" w:rsidRPr="00AA298C" w:rsidRDefault="00AA298C" w:rsidP="00AA298C">
      <w:r w:rsidRPr="00AA298C">
        <w:t>A válasznak tartalmaznia kell a kivizsgálás megállapításait, és amennyiben a panasz megalapozottnak bizonyult, az orvoslás érdekében tett vagy tervezett intézkedéseket.</w:t>
      </w:r>
    </w:p>
    <w:p w14:paraId="0DBAFF20" w14:textId="77777777" w:rsidR="00AA298C" w:rsidRPr="00AA298C" w:rsidRDefault="00AA298C" w:rsidP="00AA298C">
      <w:pPr>
        <w:pStyle w:val="Cmsor2"/>
      </w:pPr>
      <w:r w:rsidRPr="00AA298C">
        <w:t>5. Kizáró rendelkezés</w:t>
      </w:r>
    </w:p>
    <w:p w14:paraId="59DA3821" w14:textId="77777777" w:rsidR="00AA298C" w:rsidRPr="00AA298C" w:rsidRDefault="00AA298C" w:rsidP="00AA298C">
      <w:r w:rsidRPr="00AA298C">
        <w:rPr>
          <w:b/>
          <w:bCs/>
        </w:rPr>
        <w:t>Névtelen bejelentést, névtelen levél útján tett panaszt az intézmény nem vizsgál ki.</w:t>
      </w:r>
      <w:r w:rsidRPr="00AA298C">
        <w:t xml:space="preserve"> A panasz kivizsgálásának feltétele, hogy a panaszt tevő személye azonosítható legyen.</w:t>
      </w:r>
    </w:p>
    <w:p w14:paraId="23A82B19" w14:textId="77777777" w:rsidR="00AA298C" w:rsidRPr="00AA298C" w:rsidRDefault="00AA298C" w:rsidP="00AA298C">
      <w:pPr>
        <w:pStyle w:val="Cmsor2"/>
      </w:pPr>
      <w:r w:rsidRPr="00AA298C">
        <w:t>6. Egyéb rendelkezések</w:t>
      </w:r>
    </w:p>
    <w:p w14:paraId="45F075FA" w14:textId="10DDA273" w:rsidR="00AA298C" w:rsidRPr="00597351" w:rsidRDefault="00AA298C" w:rsidP="00AA298C">
      <w:r w:rsidRPr="00AA298C">
        <w:lastRenderedPageBreak/>
        <w:t>A panaszkezelés során az intézmény a panasszal érintett valamennyi fél személyes adatait a XI.4. pontban (Adatkezelés), valamint az Adatkezelési szabályzatban foglaltak szerint kezeli. A panasz kivizsgálásába bevont személyek a tudomásukra jutott adatokat, információkat kötelesek bizalmasan kezelni.</w:t>
      </w:r>
    </w:p>
    <w:sectPr w:rsidR="00AA298C" w:rsidRPr="00597351" w:rsidSect="00D81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37FA8" w14:textId="77777777" w:rsidR="00FD538C" w:rsidRDefault="00FD538C" w:rsidP="00D811EA">
      <w:pPr>
        <w:spacing w:after="0" w:line="240" w:lineRule="auto"/>
      </w:pPr>
      <w:r>
        <w:separator/>
      </w:r>
    </w:p>
  </w:endnote>
  <w:endnote w:type="continuationSeparator" w:id="0">
    <w:p w14:paraId="2688577C" w14:textId="77777777" w:rsidR="00FD538C" w:rsidRDefault="00FD538C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Content>
      <w:p w14:paraId="2E0ECE87" w14:textId="2DD23F5D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EE172" w14:textId="77777777" w:rsidR="00FD538C" w:rsidRDefault="00FD538C" w:rsidP="00D811EA">
      <w:pPr>
        <w:spacing w:after="0" w:line="240" w:lineRule="auto"/>
      </w:pPr>
      <w:r>
        <w:separator/>
      </w:r>
    </w:p>
  </w:footnote>
  <w:footnote w:type="continuationSeparator" w:id="0">
    <w:p w14:paraId="66DACC0F" w14:textId="77777777" w:rsidR="00FD538C" w:rsidRDefault="00FD538C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39A8B" w14:textId="06776E76" w:rsidR="00D811EA" w:rsidRPr="00D811EA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  <w:r w:rsidR="00AA298C">
      <w:rPr>
        <w:sz w:val="22"/>
      </w:rPr>
      <w:t>Panaszkezelési</w:t>
    </w:r>
    <w:r w:rsidR="00597351">
      <w:rPr>
        <w:sz w:val="22"/>
      </w:rPr>
      <w:t xml:space="preserve"> szabályzat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83061">
    <w:abstractNumId w:val="6"/>
  </w:num>
  <w:num w:numId="2" w16cid:durableId="1148402228">
    <w:abstractNumId w:val="3"/>
  </w:num>
  <w:num w:numId="3" w16cid:durableId="1599410246">
    <w:abstractNumId w:val="10"/>
  </w:num>
  <w:num w:numId="4" w16cid:durableId="87316852">
    <w:abstractNumId w:val="21"/>
  </w:num>
  <w:num w:numId="5" w16cid:durableId="930550409">
    <w:abstractNumId w:val="23"/>
  </w:num>
  <w:num w:numId="6" w16cid:durableId="1804037173">
    <w:abstractNumId w:val="22"/>
  </w:num>
  <w:num w:numId="7" w16cid:durableId="1523858827">
    <w:abstractNumId w:val="1"/>
  </w:num>
  <w:num w:numId="8" w16cid:durableId="345521081">
    <w:abstractNumId w:val="9"/>
  </w:num>
  <w:num w:numId="9" w16cid:durableId="284431758">
    <w:abstractNumId w:val="11"/>
  </w:num>
  <w:num w:numId="10" w16cid:durableId="1498958845">
    <w:abstractNumId w:val="13"/>
  </w:num>
  <w:num w:numId="11" w16cid:durableId="589122396">
    <w:abstractNumId w:val="24"/>
  </w:num>
  <w:num w:numId="12" w16cid:durableId="1554539607">
    <w:abstractNumId w:val="8"/>
  </w:num>
  <w:num w:numId="13" w16cid:durableId="1913543058">
    <w:abstractNumId w:val="12"/>
  </w:num>
  <w:num w:numId="14" w16cid:durableId="1053820046">
    <w:abstractNumId w:val="5"/>
  </w:num>
  <w:num w:numId="15" w16cid:durableId="372538205">
    <w:abstractNumId w:val="16"/>
  </w:num>
  <w:num w:numId="16" w16cid:durableId="395858779">
    <w:abstractNumId w:val="19"/>
  </w:num>
  <w:num w:numId="17" w16cid:durableId="1190992352">
    <w:abstractNumId w:val="14"/>
  </w:num>
  <w:num w:numId="18" w16cid:durableId="335380430">
    <w:abstractNumId w:val="20"/>
  </w:num>
  <w:num w:numId="19" w16cid:durableId="584654450">
    <w:abstractNumId w:val="17"/>
  </w:num>
  <w:num w:numId="20" w16cid:durableId="1642808437">
    <w:abstractNumId w:val="4"/>
  </w:num>
  <w:num w:numId="21" w16cid:durableId="601913602">
    <w:abstractNumId w:val="2"/>
  </w:num>
  <w:num w:numId="22" w16cid:durableId="554194704">
    <w:abstractNumId w:val="7"/>
  </w:num>
  <w:num w:numId="23" w16cid:durableId="1492332401">
    <w:abstractNumId w:val="15"/>
  </w:num>
  <w:num w:numId="24" w16cid:durableId="1773627202">
    <w:abstractNumId w:val="25"/>
  </w:num>
  <w:num w:numId="25" w16cid:durableId="1159231719">
    <w:abstractNumId w:val="18"/>
  </w:num>
  <w:num w:numId="26" w16cid:durableId="2019840923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53131"/>
    <w:rsid w:val="000A5B28"/>
    <w:rsid w:val="000D3D1F"/>
    <w:rsid w:val="000E6021"/>
    <w:rsid w:val="00167A3E"/>
    <w:rsid w:val="00183B1E"/>
    <w:rsid w:val="0023677C"/>
    <w:rsid w:val="002F3567"/>
    <w:rsid w:val="00334D13"/>
    <w:rsid w:val="003F646F"/>
    <w:rsid w:val="00425D41"/>
    <w:rsid w:val="004A0C92"/>
    <w:rsid w:val="004E6237"/>
    <w:rsid w:val="004F2459"/>
    <w:rsid w:val="004F58AD"/>
    <w:rsid w:val="00513115"/>
    <w:rsid w:val="00547032"/>
    <w:rsid w:val="00553068"/>
    <w:rsid w:val="0055343C"/>
    <w:rsid w:val="00597351"/>
    <w:rsid w:val="005B2239"/>
    <w:rsid w:val="005D6D42"/>
    <w:rsid w:val="00617B40"/>
    <w:rsid w:val="00623E5A"/>
    <w:rsid w:val="0062430A"/>
    <w:rsid w:val="00633CE1"/>
    <w:rsid w:val="00641282"/>
    <w:rsid w:val="0065139D"/>
    <w:rsid w:val="00664B77"/>
    <w:rsid w:val="006851D7"/>
    <w:rsid w:val="0069567B"/>
    <w:rsid w:val="006B6749"/>
    <w:rsid w:val="006E3C10"/>
    <w:rsid w:val="006F2948"/>
    <w:rsid w:val="00723BA6"/>
    <w:rsid w:val="007B5222"/>
    <w:rsid w:val="008A2235"/>
    <w:rsid w:val="008C671B"/>
    <w:rsid w:val="00994A59"/>
    <w:rsid w:val="009A4612"/>
    <w:rsid w:val="009A7B71"/>
    <w:rsid w:val="00A34B90"/>
    <w:rsid w:val="00A364F7"/>
    <w:rsid w:val="00A81D13"/>
    <w:rsid w:val="00AA298C"/>
    <w:rsid w:val="00AD4E75"/>
    <w:rsid w:val="00B06B99"/>
    <w:rsid w:val="00B2470B"/>
    <w:rsid w:val="00B65D7A"/>
    <w:rsid w:val="00B74D5B"/>
    <w:rsid w:val="00B831AC"/>
    <w:rsid w:val="00B93AD4"/>
    <w:rsid w:val="00C116AA"/>
    <w:rsid w:val="00C66D84"/>
    <w:rsid w:val="00C83ABE"/>
    <w:rsid w:val="00C97D66"/>
    <w:rsid w:val="00CE5FBE"/>
    <w:rsid w:val="00D04186"/>
    <w:rsid w:val="00D06A79"/>
    <w:rsid w:val="00D129D3"/>
    <w:rsid w:val="00D47285"/>
    <w:rsid w:val="00D618DF"/>
    <w:rsid w:val="00D811EA"/>
    <w:rsid w:val="00DC661A"/>
    <w:rsid w:val="00DF4C1C"/>
    <w:rsid w:val="00E26ECB"/>
    <w:rsid w:val="00E318FC"/>
    <w:rsid w:val="00F14514"/>
    <w:rsid w:val="00F5385C"/>
    <w:rsid w:val="00F8232B"/>
    <w:rsid w:val="00FA26BB"/>
    <w:rsid w:val="00FD3533"/>
    <w:rsid w:val="00FD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851D7"/>
    <w:pPr>
      <w:keepNext/>
      <w:keepLines/>
      <w:spacing w:before="480" w:after="240" w:line="240" w:lineRule="auto"/>
      <w:outlineLvl w:val="0"/>
    </w:pPr>
    <w:rPr>
      <w:rFonts w:eastAsiaTheme="majorEastAsia" w:cstheme="majorBidi"/>
      <w:b/>
      <w:smallCaps/>
      <w:color w:val="000000" w:themeColor="text1"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uiPriority w:val="34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6851D7"/>
    <w:rPr>
      <w:rFonts w:ascii="Georgia" w:eastAsiaTheme="majorEastAsia" w:hAnsi="Georgia" w:cstheme="majorBidi"/>
      <w:b/>
      <w:smallCaps/>
      <w:color w:val="000000" w:themeColor="text1"/>
      <w:sz w:val="32"/>
      <w:szCs w:val="40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 w:val="0"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A4028-3796-464C-901E-077863CD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3</Pages>
  <Words>302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Komoróczy Tamás (HTTP Alapítvány)</cp:lastModifiedBy>
  <cp:revision>25</cp:revision>
  <cp:lastPrinted>2026-08-13T13:13:00Z</cp:lastPrinted>
  <dcterms:created xsi:type="dcterms:W3CDTF">2026-08-13T06:35:00Z</dcterms:created>
  <dcterms:modified xsi:type="dcterms:W3CDTF">2026-08-21T17:43:00Z</dcterms:modified>
</cp:coreProperties>
</file>